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77777777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374D262B" w14:textId="77777777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УТВЕРЖДЕНА</w:t>
      </w:r>
    </w:p>
    <w:p w14:paraId="25BE0395" w14:textId="77777777" w:rsidR="00617ED5" w:rsidRPr="00617ED5" w:rsidRDefault="00617ED5" w:rsidP="00617ED5">
      <w:pPr>
        <w:ind w:firstLine="425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Педагогическим советом АНО ПО «ПГТК»</w:t>
      </w:r>
    </w:p>
    <w:p w14:paraId="059C3B4E" w14:textId="4469F1BA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(протокол от 2</w:t>
      </w:r>
      <w:r w:rsidR="00620D1F">
        <w:rPr>
          <w:color w:val="auto"/>
          <w:sz w:val="28"/>
          <w:szCs w:val="28"/>
        </w:rPr>
        <w:t>1</w:t>
      </w:r>
      <w:r w:rsidRPr="00617ED5">
        <w:rPr>
          <w:color w:val="auto"/>
          <w:sz w:val="28"/>
          <w:szCs w:val="28"/>
        </w:rPr>
        <w:t>.02.202</w:t>
      </w:r>
      <w:r w:rsidR="00620D1F">
        <w:rPr>
          <w:color w:val="auto"/>
          <w:sz w:val="28"/>
          <w:szCs w:val="28"/>
        </w:rPr>
        <w:t>2</w:t>
      </w:r>
      <w:r w:rsidRPr="00617ED5">
        <w:rPr>
          <w:color w:val="auto"/>
          <w:sz w:val="28"/>
          <w:szCs w:val="28"/>
        </w:rPr>
        <w:t xml:space="preserve"> № 1)</w:t>
      </w:r>
    </w:p>
    <w:p w14:paraId="559BE073" w14:textId="77777777" w:rsidR="00617ED5" w:rsidRPr="00617ED5" w:rsidRDefault="00617ED5" w:rsidP="00617ED5">
      <w:pPr>
        <w:ind w:firstLine="5103"/>
        <w:contextualSpacing/>
        <w:jc w:val="right"/>
        <w:rPr>
          <w:color w:val="auto"/>
          <w:sz w:val="28"/>
          <w:szCs w:val="28"/>
        </w:rPr>
      </w:pPr>
      <w:r w:rsidRPr="00617ED5">
        <w:rPr>
          <w:color w:val="auto"/>
          <w:sz w:val="28"/>
          <w:szCs w:val="28"/>
        </w:rPr>
        <w:t>Председатель Педагогического совета, директор И.Ф. Никитина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793C178C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</w:p>
    <w:p w14:paraId="11604522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3548D2CA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 w:rsidRPr="00753846"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45CB540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46305FB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5E93093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5DF9285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 w:rsidRPr="00753846">
        <w:rPr>
          <w:b/>
          <w:bCs/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3A8D0FCF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50A44440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</w:p>
    <w:p w14:paraId="48DB331A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  <w:r w:rsidRPr="00753846">
        <w:rPr>
          <w:color w:val="auto"/>
          <w:kern w:val="0"/>
          <w:sz w:val="28"/>
          <w:szCs w:val="28"/>
        </w:rPr>
        <w:t xml:space="preserve">Форма обучения </w:t>
      </w:r>
    </w:p>
    <w:p w14:paraId="1C443CD9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8"/>
          <w:szCs w:val="28"/>
        </w:rPr>
      </w:pPr>
      <w:r w:rsidRPr="00753846">
        <w:rPr>
          <w:b/>
          <w:bCs/>
          <w:color w:val="auto"/>
          <w:kern w:val="0"/>
          <w:sz w:val="28"/>
          <w:szCs w:val="28"/>
        </w:rPr>
        <w:t>Очная</w:t>
      </w:r>
    </w:p>
    <w:p w14:paraId="00DF007E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4"/>
          <w:szCs w:val="24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3FE68DEC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620D1F"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г</w:t>
      </w:r>
    </w:p>
    <w:p w14:paraId="370EB669" w14:textId="77777777" w:rsidR="00B077C8" w:rsidRPr="00B077C8" w:rsidRDefault="00617ED5" w:rsidP="00B07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B077C8" w:rsidRPr="00B077C8">
        <w:rPr>
          <w:sz w:val="28"/>
          <w:szCs w:val="28"/>
          <w:lang w:bidi="ru-RU"/>
        </w:rPr>
        <w:t xml:space="preserve">по специальности </w:t>
      </w:r>
      <w:r w:rsidR="00B077C8" w:rsidRPr="00B077C8">
        <w:rPr>
          <w:sz w:val="28"/>
          <w:szCs w:val="28"/>
          <w:lang w:eastAsia="en-US"/>
        </w:rPr>
        <w:t>42.02.01 Реклама</w:t>
      </w:r>
      <w:r w:rsidR="00B077C8" w:rsidRPr="00B077C8">
        <w:rPr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0" w:name="_Hlk125385589"/>
      <w:r w:rsidR="00B077C8" w:rsidRPr="00B077C8">
        <w:rPr>
          <w:sz w:val="28"/>
          <w:szCs w:val="28"/>
          <w:lang w:bidi="ru-RU"/>
        </w:rPr>
        <w:t xml:space="preserve">от </w:t>
      </w:r>
      <w:bookmarkStart w:id="1" w:name="_Hlk125385287"/>
      <w:r w:rsidR="00B077C8" w:rsidRPr="00B077C8">
        <w:rPr>
          <w:sz w:val="28"/>
          <w:szCs w:val="28"/>
          <w:lang w:bidi="ru-RU"/>
        </w:rPr>
        <w:t xml:space="preserve">12 мая 2014 г. N 510). </w:t>
      </w:r>
      <w:bookmarkEnd w:id="1"/>
    </w:p>
    <w:bookmarkEnd w:id="0"/>
    <w:p w14:paraId="1B0B5038" w14:textId="4A78B0D6" w:rsidR="00390B36" w:rsidRPr="00390B36" w:rsidRDefault="00390B36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1B4FB3A0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r w:rsidR="00A01C47">
        <w:rPr>
          <w:sz w:val="28"/>
          <w:szCs w:val="28"/>
        </w:rPr>
        <w:t>Ярославцева Е.Н</w:t>
      </w:r>
      <w:r w:rsidRPr="00617ED5">
        <w:rPr>
          <w:sz w:val="28"/>
          <w:szCs w:val="28"/>
        </w:rPr>
        <w:t xml:space="preserve">., старший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5164C9DC" w:rsidR="00FE3262" w:rsidRPr="00617ED5" w:rsidRDefault="00617ED5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</w:t>
      </w:r>
      <w:r w:rsidR="00606608">
        <w:rPr>
          <w:sz w:val="28"/>
          <w:szCs w:val="28"/>
        </w:rPr>
        <w:t>учебной дисциплины</w:t>
      </w:r>
      <w:r w:rsidRPr="00617ED5">
        <w:rPr>
          <w:sz w:val="28"/>
          <w:szCs w:val="28"/>
        </w:rPr>
        <w:t xml:space="preserve"> рассмотрена и одобрена на заседании кафедры математических и естественно-научных дисциплин, протокол, № 2 от </w:t>
      </w:r>
      <w:r w:rsidR="00620D1F">
        <w:rPr>
          <w:sz w:val="28"/>
          <w:szCs w:val="28"/>
        </w:rPr>
        <w:t>08</w:t>
      </w:r>
      <w:r w:rsidRPr="00617ED5">
        <w:rPr>
          <w:sz w:val="28"/>
          <w:szCs w:val="28"/>
        </w:rPr>
        <w:t>.02.202</w:t>
      </w:r>
      <w:r w:rsidR="00620D1F">
        <w:rPr>
          <w:sz w:val="28"/>
          <w:szCs w:val="28"/>
        </w:rPr>
        <w:t>2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77777777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77777777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000000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3B604E60" w:rsidR="004418BE" w:rsidRPr="00617ED5" w:rsidRDefault="00000000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2E766F" w:rsidRPr="00617ED5">
          <w:rPr>
            <w:b/>
            <w:noProof/>
            <w:webHidden/>
            <w:sz w:val="28"/>
            <w:szCs w:val="28"/>
          </w:rPr>
          <w:t>1</w:t>
        </w:r>
        <w:r w:rsidR="008A3378">
          <w:rPr>
            <w:b/>
            <w:noProof/>
            <w:webHidden/>
            <w:sz w:val="28"/>
            <w:szCs w:val="28"/>
          </w:rPr>
          <w:t>1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FD14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6C8AF782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  <w:lang w:bidi="ru-RU"/>
        </w:rPr>
        <w:t xml:space="preserve">по специальности </w:t>
      </w:r>
      <w:r w:rsidR="008C2B19" w:rsidRPr="008C2B19">
        <w:rPr>
          <w:sz w:val="28"/>
          <w:szCs w:val="28"/>
          <w:lang w:eastAsia="en-US"/>
        </w:rPr>
        <w:t>42.02.01 Реклама</w:t>
      </w:r>
      <w:r w:rsidRPr="00D64344">
        <w:rPr>
          <w:sz w:val="28"/>
          <w:szCs w:val="28"/>
          <w:lang w:bidi="ru-RU"/>
        </w:rPr>
        <w:t>.</w:t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D64344">
        <w:rPr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61391FE9" w14:textId="235EB5FB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9959E8A" w:rsidR="00126586" w:rsidRDefault="00126586" w:rsidP="008B48E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449">
        <w:rPr>
          <w:snapToGrid w:val="0"/>
          <w:sz w:val="28"/>
          <w:szCs w:val="28"/>
        </w:rPr>
        <w:t>Цель изучения дисциплины – овладение, знаниями, умениями и навыками, необходимыми в будущей профессиональной деятельности.</w:t>
      </w:r>
      <w:r w:rsidRPr="00617ED5">
        <w:rPr>
          <w:snapToGrid w:val="0"/>
          <w:sz w:val="28"/>
          <w:szCs w:val="28"/>
        </w:rPr>
        <w:t xml:space="preserve"> </w:t>
      </w:r>
    </w:p>
    <w:p w14:paraId="23D7152F" w14:textId="6D51822E" w:rsidR="008C2B19" w:rsidRPr="008C2B19" w:rsidRDefault="0098547C" w:rsidP="008C2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="008C2B19">
        <w:rPr>
          <w:color w:val="auto"/>
          <w:kern w:val="0"/>
          <w:sz w:val="28"/>
          <w:szCs w:val="28"/>
        </w:rPr>
        <w:t xml:space="preserve"> </w:t>
      </w:r>
      <w:r w:rsidR="008C2B19" w:rsidRPr="008C2B19">
        <w:rPr>
          <w:rFonts w:eastAsia="Calibri"/>
          <w:b/>
          <w:bCs/>
          <w:color w:val="auto"/>
          <w:kern w:val="0"/>
          <w:sz w:val="28"/>
          <w:szCs w:val="22"/>
          <w:lang w:eastAsia="en-US"/>
        </w:rPr>
        <w:t>использовать представление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:</w:t>
      </w:r>
    </w:p>
    <w:p w14:paraId="0D548133" w14:textId="7917FA57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У1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взаимосвязи организмов и среды обитания;</w:t>
      </w:r>
    </w:p>
    <w:p w14:paraId="7DED2753" w14:textId="266490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У2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условиях устойчивого состояния экосистем и причинах возникновения экологического кризиса;</w:t>
      </w:r>
    </w:p>
    <w:p w14:paraId="0E0AA0A4" w14:textId="49DF53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У3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природных ресурсах России и мониторинге окружающей среды;</w:t>
      </w:r>
    </w:p>
    <w:p w14:paraId="48C16AA6" w14:textId="60EDA598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У4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экологических принципах рационального природопользования;</w:t>
      </w:r>
    </w:p>
    <w:p w14:paraId="66CFEEA3" w14:textId="09F4B29C" w:rsidR="008C2B19" w:rsidRPr="00DF33F4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У5 </w:t>
      </w:r>
      <w:r w:rsidR="008C2B19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.</w:t>
      </w:r>
    </w:p>
    <w:p w14:paraId="6BC4BC89" w14:textId="14F3C4C1" w:rsidR="0098547C" w:rsidRDefault="0098547C" w:rsidP="008C2B19">
      <w:pPr>
        <w:spacing w:line="360" w:lineRule="auto"/>
        <w:ind w:firstLine="709"/>
        <w:jc w:val="both"/>
        <w:rPr>
          <w:sz w:val="28"/>
          <w:szCs w:val="28"/>
        </w:rPr>
      </w:pPr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p w14:paraId="57571680" w14:textId="4936489F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З1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>правовые вопросы экологической безопасности;</w:t>
      </w:r>
    </w:p>
    <w:p w14:paraId="43071301" w14:textId="15D3A86A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 xml:space="preserve">З2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14:paraId="0170D36D" w14:textId="317AA270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З3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о воздействии негативных экологических факторов на человека;  </w:t>
      </w:r>
    </w:p>
    <w:p w14:paraId="4B14BF01" w14:textId="6BB6D1DD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З4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5CF556EE" w:rsidR="008B48EC" w:rsidRDefault="008B48EC" w:rsidP="00DF33F4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1E36494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3A6BAE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E5C3483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42575936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C063B5E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6205B5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225C07E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3FA0D6" w14:textId="3FA8A5E0" w:rsidR="005747D1" w:rsidRDefault="00F10597" w:rsidP="00F10597">
      <w:pPr>
        <w:spacing w:line="360" w:lineRule="auto"/>
        <w:ind w:firstLine="709"/>
        <w:jc w:val="both"/>
        <w:rPr>
          <w:sz w:val="28"/>
          <w:szCs w:val="28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FD146E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4" w:name="_Toc283296930"/>
      <w:bookmarkStart w:id="5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6" w:name="_Toc513829548"/>
      <w:bookmarkStart w:id="7" w:name="_Toc514605925"/>
      <w:bookmarkStart w:id="8" w:name="_Toc283296931"/>
      <w:bookmarkStart w:id="9" w:name="_Toc283648313"/>
      <w:bookmarkEnd w:id="4"/>
      <w:bookmarkEnd w:id="5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6"/>
      <w:bookmarkEnd w:id="7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8"/>
      <w:bookmarkEnd w:id="9"/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335DB6" w:rsidRPr="00335DB6" w14:paraId="1115E1ED" w14:textId="77777777" w:rsidTr="00265498">
        <w:trPr>
          <w:trHeight w:val="460"/>
        </w:trPr>
        <w:tc>
          <w:tcPr>
            <w:tcW w:w="7905" w:type="dxa"/>
            <w:shd w:val="clear" w:color="auto" w:fill="auto"/>
            <w:vAlign w:val="center"/>
          </w:tcPr>
          <w:p w14:paraId="6C561AFD" w14:textId="77777777" w:rsidR="00335DB6" w:rsidRPr="00335DB6" w:rsidRDefault="00335DB6" w:rsidP="00335DB6">
            <w:pPr>
              <w:jc w:val="center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E56555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35DB6" w:rsidRPr="00335DB6" w14:paraId="3CC5C65E" w14:textId="77777777" w:rsidTr="00265498">
        <w:trPr>
          <w:trHeight w:val="285"/>
        </w:trPr>
        <w:tc>
          <w:tcPr>
            <w:tcW w:w="7905" w:type="dxa"/>
            <w:shd w:val="clear" w:color="auto" w:fill="auto"/>
          </w:tcPr>
          <w:p w14:paraId="0F88EE5C" w14:textId="77777777" w:rsidR="00335DB6" w:rsidRPr="00335DB6" w:rsidRDefault="00335DB6" w:rsidP="00335DB6">
            <w:pPr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132CE7D0" w14:textId="3D54A96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69</w:t>
            </w:r>
          </w:p>
        </w:tc>
      </w:tr>
      <w:tr w:rsidR="00335DB6" w:rsidRPr="00335DB6" w14:paraId="6884A3DC" w14:textId="77777777" w:rsidTr="00265498">
        <w:tc>
          <w:tcPr>
            <w:tcW w:w="7905" w:type="dxa"/>
            <w:shd w:val="clear" w:color="auto" w:fill="auto"/>
          </w:tcPr>
          <w:p w14:paraId="0A57D9A5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67454C15" w14:textId="1153801B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</w:t>
            </w:r>
          </w:p>
        </w:tc>
      </w:tr>
      <w:tr w:rsidR="00335DB6" w:rsidRPr="00335DB6" w14:paraId="2F851BA8" w14:textId="77777777" w:rsidTr="00265498">
        <w:tc>
          <w:tcPr>
            <w:tcW w:w="7905" w:type="dxa"/>
            <w:shd w:val="clear" w:color="auto" w:fill="auto"/>
          </w:tcPr>
          <w:p w14:paraId="438F0DC8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621089D8" w14:textId="77777777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35DB6" w:rsidRPr="00335DB6" w14:paraId="5D83C843" w14:textId="77777777" w:rsidTr="00265498">
        <w:tc>
          <w:tcPr>
            <w:tcW w:w="7905" w:type="dxa"/>
            <w:shd w:val="clear" w:color="auto" w:fill="auto"/>
          </w:tcPr>
          <w:p w14:paraId="2082BCFF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5299489E" w14:textId="5D72E35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335DB6" w:rsidRPr="00335DB6" w14:paraId="237EF385" w14:textId="77777777" w:rsidTr="00265498">
        <w:tc>
          <w:tcPr>
            <w:tcW w:w="7905" w:type="dxa"/>
            <w:shd w:val="clear" w:color="auto" w:fill="auto"/>
          </w:tcPr>
          <w:p w14:paraId="23A69DA4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99" w:type="dxa"/>
            <w:shd w:val="clear" w:color="auto" w:fill="auto"/>
          </w:tcPr>
          <w:p w14:paraId="49FA5440" w14:textId="287EF328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335DB6" w:rsidRPr="00335DB6" w14:paraId="07D468CC" w14:textId="77777777" w:rsidTr="00265498">
        <w:tc>
          <w:tcPr>
            <w:tcW w:w="7905" w:type="dxa"/>
            <w:shd w:val="clear" w:color="auto" w:fill="auto"/>
          </w:tcPr>
          <w:p w14:paraId="5850E7BE" w14:textId="77777777" w:rsidR="00335DB6" w:rsidRPr="00335DB6" w:rsidRDefault="00335DB6" w:rsidP="00335DB6">
            <w:pPr>
              <w:jc w:val="both"/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99" w:type="dxa"/>
            <w:shd w:val="clear" w:color="auto" w:fill="auto"/>
          </w:tcPr>
          <w:p w14:paraId="32D7473B" w14:textId="6F8E8013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</w:t>
            </w:r>
          </w:p>
        </w:tc>
      </w:tr>
      <w:tr w:rsidR="00335DB6" w:rsidRPr="00335DB6" w14:paraId="67B2EC7E" w14:textId="77777777" w:rsidTr="00265498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040461C1" w14:textId="77777777" w:rsidR="00335DB6" w:rsidRPr="00335DB6" w:rsidRDefault="00335DB6" w:rsidP="00335DB6">
            <w:pPr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Промежуточная аттестация</w:t>
            </w:r>
            <w:r w:rsidRPr="00335DB6">
              <w:rPr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в форме</w:t>
            </w:r>
            <w:r w:rsidRPr="00335DB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3726D47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53DB6BEE" w14:textId="77777777" w:rsidR="00335DB6" w:rsidRPr="00617ED5" w:rsidRDefault="00335DB6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0" w:name="_Toc283648314"/>
      <w:bookmarkStart w:id="11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FD146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0"/>
      <w:bookmarkEnd w:id="11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7984"/>
        <w:gridCol w:w="1438"/>
        <w:gridCol w:w="2172"/>
      </w:tblGrid>
      <w:tr w:rsidR="00E36A08" w:rsidRPr="00711F0A" w14:paraId="2E662960" w14:textId="77777777" w:rsidTr="002A57AA">
        <w:trPr>
          <w:trHeight w:val="20"/>
        </w:trPr>
        <w:tc>
          <w:tcPr>
            <w:tcW w:w="3533" w:type="dxa"/>
            <w:vAlign w:val="center"/>
            <w:hideMark/>
          </w:tcPr>
          <w:p w14:paraId="407C86FB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04532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84" w:type="dxa"/>
            <w:vAlign w:val="center"/>
            <w:hideMark/>
          </w:tcPr>
          <w:p w14:paraId="04C5E899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778E05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14:paraId="3344452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D1CA15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E36A08" w:rsidRPr="00711F0A" w14:paraId="22DBBE2F" w14:textId="77777777" w:rsidTr="002A57AA">
        <w:trPr>
          <w:trHeight w:val="2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0625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6A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E8C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91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01B4DD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CB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1A7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AE1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188C43E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5443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E90" w14:textId="77777777" w:rsidR="00E36A08" w:rsidRPr="0055434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0A44D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0E3FA89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3B3385B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429CB32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1092204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61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46C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56FD20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7C371C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2FF1D8E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У1.</w:t>
            </w:r>
          </w:p>
          <w:p w14:paraId="6C1C0E48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  <w:p w14:paraId="0B5CC89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</w:p>
        </w:tc>
      </w:tr>
      <w:tr w:rsidR="00E36A08" w:rsidRPr="00711F0A" w14:paraId="5EC5A7C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418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0E8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705A79DA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8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3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278A894D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384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3D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79470D4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35D44DF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2CC0683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6C6B754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Искусственные экосистемы. Агроэкосистемы. </w:t>
            </w:r>
            <w:proofErr w:type="spellStart"/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Агроэкоценозы</w:t>
            </w:r>
            <w:proofErr w:type="spellEnd"/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.</w:t>
            </w:r>
          </w:p>
          <w:p w14:paraId="717FEAF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6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F2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C9A2E0D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1E582D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6CDA1F7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06F6078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1368870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39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9D6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9C11921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DE4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53B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61CB7B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9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8D3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6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DFA4B95" w14:textId="77777777" w:rsidTr="002A57AA">
        <w:trPr>
          <w:trHeight w:val="101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0136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584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ADD407" w14:textId="77777777" w:rsidR="00E36A08" w:rsidRPr="00711F0A" w:rsidRDefault="00E36A08" w:rsidP="002A57AA">
            <w:pPr>
              <w:jc w:val="both"/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Понятие о загрязнениях окружающей среды.</w:t>
            </w:r>
          </w:p>
          <w:p w14:paraId="66ABEB9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981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  <w:p w14:paraId="0C5E8C1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062D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354C6C7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FEA82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28EDE7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598D72" w14:textId="77777777" w:rsidTr="002A57AA">
        <w:trPr>
          <w:trHeight w:val="248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7BC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5E3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D5FF9D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F8E7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9F06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6C06D81F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0DF5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2.2. Техногенное воздействие на атмосферный воздух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824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D3F54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атмосферный воздух. Нормирование загрязнения атмосферы. Последствия загрязнения и нарушения газового баланса атмосферы. Способы предотвращения и улавливания выбросов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94083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7B0D390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551506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B8571E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296E9A0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13170D5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У5.</w:t>
            </w:r>
          </w:p>
          <w:p w14:paraId="766717B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4D0438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017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62AD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5B445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lastRenderedPageBreak/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9615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C56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72278750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9F3A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2.3. Техногенное воздействие на водные ресурсы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4477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5B86807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водные ресурсы. Наиболее распространенные вещества, загрязняющие водные объекты. Эвтрофикация водоемов и биологическое загрязнение воды.</w:t>
            </w:r>
          </w:p>
          <w:p w14:paraId="51FA2B3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Методы очистки промышленных сточных вод. Нормирование загрязнения водной среды. Состояние водных ресурсов России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7B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584F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22E2B7C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EB066B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0616123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32D8297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29BCC64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4A1066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62FB9C4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07AA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EB7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837CF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04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695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E1FE6AA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2FEC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2.4. Техногенное воздействие на почву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672A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C995E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почву. Промышленное и радиоактивное загрязнение почв.</w:t>
            </w:r>
          </w:p>
          <w:p w14:paraId="7C87ECC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4F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C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6AF5A5E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EABD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4665A9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5AEA80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870E57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 xml:space="preserve"> 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717254BF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D8E8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E0B4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2A7A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D42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314B0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2443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085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загрязнению окружающей среды. Безотходное производство. 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2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1B7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3B2A59D3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F6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F36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6DC61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2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D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5623C2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D907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2.5. Физическое и химическое загрязнение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6D88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6D9DF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 xml:space="preserve">Тепловое загрязнение. Шумовое загрязнение. Инфразвуковое загрязнение. </w:t>
            </w:r>
            <w:proofErr w:type="spellStart"/>
            <w:r w:rsidRPr="00711F0A">
              <w:rPr>
                <w:color w:val="auto"/>
                <w:kern w:val="0"/>
                <w:sz w:val="24"/>
                <w:szCs w:val="24"/>
              </w:rPr>
              <w:t>Видеозагрязнение</w:t>
            </w:r>
            <w:proofErr w:type="spellEnd"/>
            <w:r w:rsidRPr="00711F0A">
              <w:rPr>
                <w:color w:val="auto"/>
                <w:kern w:val="0"/>
                <w:sz w:val="24"/>
                <w:szCs w:val="24"/>
              </w:rPr>
              <w:t>. Электромагнитное загрязнение. Загрязнение окружающей среды промышленными предприятиями и возможные нарушения здоровья человека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E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3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0B9EFA4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F3115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3ECF0E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3E28D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219832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A8C65" w14:textId="77777777" w:rsidR="00E36A08" w:rsidRPr="00711F0A" w:rsidRDefault="00E36A08" w:rsidP="002A57AA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8CB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66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5689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93F3E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A42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F3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Сообщения по группам загрязняющих веществ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3CB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05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CEFF24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3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CB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240300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EC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BC9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456CFD" w14:paraId="2CDDD4B3" w14:textId="77777777" w:rsidTr="002A57AA">
        <w:trPr>
          <w:trHeight w:val="20"/>
        </w:trPr>
        <w:tc>
          <w:tcPr>
            <w:tcW w:w="15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110B" w14:textId="77777777" w:rsidR="00E36A08" w:rsidRPr="00456CFD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2"/>
                <w:szCs w:val="22"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Раздел 3. Экологическое регулирование.</w:t>
            </w:r>
          </w:p>
        </w:tc>
      </w:tr>
      <w:tr w:rsidR="00E36A08" w:rsidRPr="00711F0A" w14:paraId="10487D5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9AB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C2C9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AC7E18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Сущность концепции экологического риска.</w:t>
            </w:r>
          </w:p>
          <w:p w14:paraId="512463E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Экологический кризис. Понятие. Причины. Признаки.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00B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E3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91D805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1BD2001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25B6FA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8D7B4C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363E54D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lastRenderedPageBreak/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81CB96D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3AE9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9E159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F1F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D7A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4E4876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4A83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15B1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Разработка плакатов в группах.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FAA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B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F33148B" w14:textId="77777777" w:rsidTr="002A57AA">
        <w:trPr>
          <w:trHeight w:val="1975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EC31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3.2. Концепция устойчивого развития. Сохранение видового многообразия.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E21B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0F14334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Пути перехода к рациональному природопользованию. Охрана природы.</w:t>
            </w:r>
          </w:p>
          <w:p w14:paraId="62ABD8D0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Принципы предупреждения вторичных изменений в атмосфере.</w:t>
            </w:r>
          </w:p>
          <w:p w14:paraId="75A982DE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Охрана водных ресурсов. </w:t>
            </w:r>
          </w:p>
          <w:p w14:paraId="030E80A7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Охрана земель.</w:t>
            </w:r>
          </w:p>
          <w:p w14:paraId="5E6A3FD6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Сохранение видового многообразия. </w:t>
            </w:r>
          </w:p>
          <w:p w14:paraId="2D1FE54A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0B9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68E0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77C3966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56D006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1B517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B64CFB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65829FA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99793D" w14:textId="77777777" w:rsidTr="002A57AA">
        <w:trPr>
          <w:trHeight w:val="351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AA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B08F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14D3A4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EDC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F22D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ED7BA98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CE3DD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3.3 Особо охраняемые природные территории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E72C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996C9F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Лес как важнейший растительный ресурс планеты. Антропогенное воздействие на лесные ресурсы планеты и его последствия. Лесные ресурсы России. Рекреационное значение лесов. Особо охраняемые природные территории (заповедники, заказники, национальные парки). Охрана антропогенных и рекреационных ландшафтов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B1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12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58DC20E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0FE7240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315EA9F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17AA444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A09A3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055F3BD" w14:textId="77777777" w:rsidTr="002A57AA">
        <w:trPr>
          <w:trHeight w:val="187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485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9F36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B2F9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DEC7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6306BE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47751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609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защите ООП и сохранению численного разнообразия видов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D4E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6575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476F4DF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6F0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D6F2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BAD9CA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C3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37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B9FC2F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EAB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D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141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FBBEF0F" w14:textId="77777777" w:rsidTr="002A57AA">
        <w:trPr>
          <w:trHeight w:val="112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08882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515C200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6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DD789B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70CA5DD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1E7FA5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9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C1EA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8B1615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7EEEFB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646EF5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</w:tc>
      </w:tr>
      <w:tr w:rsidR="00E36A08" w:rsidRPr="00711F0A" w14:paraId="413AA05A" w14:textId="77777777" w:rsidTr="002A57AA">
        <w:trPr>
          <w:trHeight w:val="25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81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D60CA0C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1F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DD6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34CC8B3" w14:textId="77777777" w:rsidTr="002A57AA">
        <w:trPr>
          <w:trHeight w:val="1416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66A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39DDCB9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3C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04F2C01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6FC0C2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1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7C2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2.</w:t>
            </w:r>
          </w:p>
          <w:p w14:paraId="3EC264F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3.</w:t>
            </w:r>
          </w:p>
          <w:p w14:paraId="42A846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6.</w:t>
            </w:r>
          </w:p>
          <w:p w14:paraId="4CAD1B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7.</w:t>
            </w:r>
          </w:p>
          <w:p w14:paraId="27FAE7A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5F969CA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003C2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lastRenderedPageBreak/>
              <w:t>У3.</w:t>
            </w:r>
          </w:p>
          <w:p w14:paraId="1B5AC4C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43C2B1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802607" w14:textId="77777777" w:rsidTr="002A57AA">
        <w:trPr>
          <w:trHeight w:val="302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C443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770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4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C6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4E64388" w14:textId="77777777" w:rsidTr="002A57AA">
        <w:trPr>
          <w:trHeight w:val="38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894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FA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0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CE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E7939DE" w14:textId="77777777" w:rsidTr="002A57AA">
        <w:trPr>
          <w:trHeight w:val="383"/>
        </w:trPr>
        <w:tc>
          <w:tcPr>
            <w:tcW w:w="3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A48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AD14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BA1B08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E2A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35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8753C9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E8FF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–</w:t>
            </w: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дифференцированный зачет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F1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96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8EDC30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745F560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FD146E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4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 xml:space="preserve">Комплект </w:t>
      </w:r>
      <w:proofErr w:type="spellStart"/>
      <w:r w:rsidRPr="00617ED5">
        <w:rPr>
          <w:color w:val="auto"/>
          <w:kern w:val="0"/>
          <w:sz w:val="28"/>
          <w:szCs w:val="28"/>
        </w:rPr>
        <w:t>учебно</w:t>
      </w:r>
      <w:proofErr w:type="spellEnd"/>
      <w:r w:rsidRPr="00617ED5">
        <w:rPr>
          <w:color w:val="auto"/>
          <w:kern w:val="0"/>
          <w:sz w:val="28"/>
          <w:szCs w:val="28"/>
        </w:rPr>
        <w:t xml:space="preserve">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96C1041" w14:textId="77777777" w:rsidR="00B400FA" w:rsidRPr="00617ED5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1B84835" w14:textId="77777777" w:rsidR="00B400FA" w:rsidRPr="00563A5F" w:rsidRDefault="00B400FA" w:rsidP="00B400FA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 xml:space="preserve">Основы </w:t>
      </w:r>
      <w:proofErr w:type="gramStart"/>
      <w:r w:rsidRPr="00743AC6">
        <w:rPr>
          <w:color w:val="auto"/>
          <w:kern w:val="0"/>
          <w:sz w:val="28"/>
          <w:szCs w:val="28"/>
        </w:rPr>
        <w:t>природопользования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учебное пособие / Е. Е. Степаненко, В. А. Халикова, Т. Г. Зеленская [и др.]. — </w:t>
      </w:r>
      <w:proofErr w:type="gramStart"/>
      <w:r w:rsidRPr="00743AC6">
        <w:rPr>
          <w:color w:val="auto"/>
          <w:kern w:val="0"/>
          <w:sz w:val="28"/>
          <w:szCs w:val="28"/>
        </w:rPr>
        <w:t>Ставрополь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Ставропольский государственный аграрный университет, 2022. — 76 c. — </w:t>
      </w:r>
      <w:proofErr w:type="gramStart"/>
      <w:r w:rsidRPr="00743AC6">
        <w:rPr>
          <w:color w:val="auto"/>
          <w:kern w:val="0"/>
          <w:sz w:val="28"/>
          <w:szCs w:val="28"/>
        </w:rPr>
        <w:t>Текст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https://www.iprbookshop.ru/133792.html. — Режим доступа: для </w:t>
      </w:r>
      <w:proofErr w:type="spellStart"/>
      <w:r w:rsidRPr="00743AC6">
        <w:rPr>
          <w:color w:val="auto"/>
          <w:kern w:val="0"/>
          <w:sz w:val="28"/>
          <w:szCs w:val="28"/>
        </w:rPr>
        <w:t>авторизир</w:t>
      </w:r>
      <w:proofErr w:type="spellEnd"/>
      <w:r w:rsidRPr="00743AC6">
        <w:rPr>
          <w:color w:val="auto"/>
          <w:kern w:val="0"/>
          <w:sz w:val="28"/>
          <w:szCs w:val="28"/>
        </w:rPr>
        <w:t>. пользователей</w:t>
      </w:r>
    </w:p>
    <w:p w14:paraId="75B6F4BD" w14:textId="77777777" w:rsidR="00B400FA" w:rsidRPr="00743AC6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743AC6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06D7EE8D" w14:textId="0FA3A548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Беженцева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 xml:space="preserve">, Т. В. Экономика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природопользования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учебное пособие / Т. В. </w:t>
      </w: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Беженцева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 xml:space="preserve">, Н. В. Меллер, И. Ю. Некрасова. —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Тюмень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Тюменский индустриальный университет, 2020. — 90 c. — ISBN 978-5-9961-2383-4. —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Текст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https://www.iprbookshop.ru/115069.html (дата обращения: 06.12.202</w:t>
      </w:r>
      <w:r w:rsidR="00620D1F">
        <w:rPr>
          <w:color w:val="auto"/>
          <w:sz w:val="28"/>
          <w:szCs w:val="28"/>
          <w:shd w:val="clear" w:color="auto" w:fill="FFFFFF"/>
        </w:rPr>
        <w:t>2</w:t>
      </w:r>
      <w:r w:rsidRPr="00B400FA">
        <w:rPr>
          <w:color w:val="auto"/>
          <w:sz w:val="28"/>
          <w:szCs w:val="28"/>
          <w:shd w:val="clear" w:color="auto" w:fill="FFFFFF"/>
        </w:rPr>
        <w:t xml:space="preserve">). — Режим доступа: для </w:t>
      </w: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авторизир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>. пользователей</w:t>
      </w:r>
    </w:p>
    <w:p w14:paraId="24E73C50" w14:textId="77777777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</w:rPr>
        <w:t xml:space="preserve">Ознобихина, Л. А. Основы </w:t>
      </w:r>
      <w:proofErr w:type="gramStart"/>
      <w:r w:rsidRPr="00B400FA">
        <w:rPr>
          <w:color w:val="auto"/>
          <w:sz w:val="28"/>
          <w:szCs w:val="28"/>
        </w:rPr>
        <w:t>природопользования :</w:t>
      </w:r>
      <w:proofErr w:type="gramEnd"/>
      <w:r w:rsidRPr="00B400FA">
        <w:rPr>
          <w:color w:val="auto"/>
          <w:sz w:val="28"/>
          <w:szCs w:val="28"/>
        </w:rPr>
        <w:t xml:space="preserve"> учебное пособие / Л. А. Ознобихина, А. М. Ермакова, Т. В. Авилова. — </w:t>
      </w:r>
      <w:proofErr w:type="gramStart"/>
      <w:r w:rsidRPr="00B400FA">
        <w:rPr>
          <w:color w:val="auto"/>
          <w:sz w:val="28"/>
          <w:szCs w:val="28"/>
        </w:rPr>
        <w:t>Тюмень :</w:t>
      </w:r>
      <w:proofErr w:type="gramEnd"/>
      <w:r w:rsidRPr="00B400FA">
        <w:rPr>
          <w:color w:val="auto"/>
          <w:sz w:val="28"/>
          <w:szCs w:val="28"/>
        </w:rPr>
        <w:t xml:space="preserve"> Тюменский </w:t>
      </w:r>
      <w:r w:rsidRPr="00B400FA">
        <w:rPr>
          <w:color w:val="auto"/>
          <w:sz w:val="28"/>
          <w:szCs w:val="28"/>
        </w:rPr>
        <w:lastRenderedPageBreak/>
        <w:t xml:space="preserve">индустриальный университет, 2020. — 116 c. — ISBN 978-5-9961-2183-0. — </w:t>
      </w:r>
      <w:proofErr w:type="gramStart"/>
      <w:r w:rsidRPr="00B400FA">
        <w:rPr>
          <w:color w:val="auto"/>
          <w:sz w:val="28"/>
          <w:szCs w:val="28"/>
        </w:rPr>
        <w:t>Текст :</w:t>
      </w:r>
      <w:proofErr w:type="gramEnd"/>
      <w:r w:rsidRPr="00B400FA">
        <w:rPr>
          <w:color w:val="auto"/>
          <w:sz w:val="28"/>
          <w:szCs w:val="28"/>
        </w:rPr>
        <w:t xml:space="preserve"> электронный // Цифровой образовательный ресурс IPR SMART : [сайт]. — URL: https://www.iprbookshop.ru/115048.html. — Режим доступа: для </w:t>
      </w:r>
      <w:proofErr w:type="spellStart"/>
      <w:r w:rsidRPr="00B400FA">
        <w:rPr>
          <w:color w:val="auto"/>
          <w:sz w:val="28"/>
          <w:szCs w:val="28"/>
        </w:rPr>
        <w:t>авторизир</w:t>
      </w:r>
      <w:proofErr w:type="spellEnd"/>
      <w:r w:rsidRPr="00B400FA">
        <w:rPr>
          <w:color w:val="auto"/>
          <w:sz w:val="28"/>
          <w:szCs w:val="28"/>
        </w:rPr>
        <w:t>. пользователей</w:t>
      </w:r>
    </w:p>
    <w:p w14:paraId="56019F87" w14:textId="77777777" w:rsidR="00B400FA" w:rsidRPr="00743AC6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 xml:space="preserve">Тарасова, О. С. Управление </w:t>
      </w:r>
      <w:proofErr w:type="gramStart"/>
      <w:r w:rsidRPr="00743AC6">
        <w:rPr>
          <w:color w:val="auto"/>
          <w:kern w:val="0"/>
          <w:sz w:val="28"/>
          <w:szCs w:val="28"/>
        </w:rPr>
        <w:t>природопользованием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учебное пособие / О. С. Тарасова. — </w:t>
      </w:r>
      <w:proofErr w:type="gramStart"/>
      <w:r w:rsidRPr="00743AC6">
        <w:rPr>
          <w:color w:val="auto"/>
          <w:kern w:val="0"/>
          <w:sz w:val="28"/>
          <w:szCs w:val="28"/>
        </w:rPr>
        <w:t>Новосибирск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Новосибирский государственный университет экономики и управления «НИНХ», 2022. — 224 c. — ISBN 978-5-7014-1054-9. — </w:t>
      </w:r>
      <w:proofErr w:type="gramStart"/>
      <w:r w:rsidRPr="00743AC6">
        <w:rPr>
          <w:color w:val="auto"/>
          <w:kern w:val="0"/>
          <w:sz w:val="28"/>
          <w:szCs w:val="28"/>
        </w:rPr>
        <w:t>Текст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</w:t>
      </w:r>
      <w:proofErr w:type="gramStart"/>
      <w:r w:rsidRPr="00743AC6">
        <w:rPr>
          <w:color w:val="auto"/>
          <w:kern w:val="0"/>
          <w:sz w:val="28"/>
          <w:szCs w:val="28"/>
        </w:rPr>
        <w:t>https://www.iprbookshop.ru/127004.html .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— Режим доступа: для </w:t>
      </w:r>
      <w:proofErr w:type="spellStart"/>
      <w:r w:rsidRPr="00743AC6">
        <w:rPr>
          <w:color w:val="auto"/>
          <w:kern w:val="0"/>
          <w:sz w:val="28"/>
          <w:szCs w:val="28"/>
        </w:rPr>
        <w:t>авторизир</w:t>
      </w:r>
      <w:proofErr w:type="spellEnd"/>
      <w:r w:rsidRPr="00743AC6">
        <w:rPr>
          <w:color w:val="auto"/>
          <w:kern w:val="0"/>
          <w:sz w:val="28"/>
          <w:szCs w:val="28"/>
        </w:rPr>
        <w:t>. пользователей. - DOI: https://doi.org/10.23682/127004</w:t>
      </w:r>
    </w:p>
    <w:p w14:paraId="7535C72D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B400FA" w:rsidRPr="00B400FA" w:rsidRDefault="00B400FA" w:rsidP="00B400FA">
      <w:pPr>
        <w:sectPr w:rsidR="00B400FA" w:rsidRPr="00B400FA" w:rsidSect="00FD146E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807548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b/>
                <w:bCs/>
                <w:sz w:val="24"/>
                <w:szCs w:val="24"/>
              </w:rPr>
              <w:t>уметь</w:t>
            </w:r>
            <w:r w:rsidRPr="008C0AFD">
              <w:rPr>
                <w:sz w:val="24"/>
                <w:szCs w:val="24"/>
              </w:rPr>
              <w:t xml:space="preserve"> использовать представление:</w:t>
            </w:r>
          </w:p>
          <w:p w14:paraId="1C434CD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взаимосвязи организмов и среды обитания;</w:t>
            </w:r>
          </w:p>
          <w:p w14:paraId="5CE87122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условиях устойчивого состояния экосистем и причинах возникновения экологического кризиса;</w:t>
            </w:r>
          </w:p>
          <w:p w14:paraId="5C48FDB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природных ресурсах России и мониторинге окружающей среды;</w:t>
            </w:r>
          </w:p>
          <w:p w14:paraId="77394F0E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экологических принципах рационального природопользования;</w:t>
            </w:r>
          </w:p>
          <w:p w14:paraId="6C9AD18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      </w:r>
          </w:p>
          <w:p w14:paraId="0A653B95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8C0AFD">
              <w:rPr>
                <w:b/>
                <w:bCs/>
                <w:sz w:val="24"/>
                <w:szCs w:val="24"/>
              </w:rPr>
              <w:t>знать</w:t>
            </w:r>
            <w:r w:rsidRPr="008C0AFD">
              <w:rPr>
                <w:sz w:val="24"/>
                <w:szCs w:val="24"/>
              </w:rPr>
              <w:t>:</w:t>
            </w:r>
          </w:p>
          <w:p w14:paraId="68AB6944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правовые вопросы экологической безопасности;</w:t>
            </w:r>
          </w:p>
          <w:p w14:paraId="12F2410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природно-ресурсный потенциал и охраняемые природные территории Российской Федерации; </w:t>
            </w:r>
          </w:p>
          <w:p w14:paraId="72B47B0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о воздействии негативных экологических факторов на человека;  </w:t>
            </w:r>
          </w:p>
          <w:p w14:paraId="3460975E" w14:textId="10E0E08A" w:rsidR="00852371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1A9307C" w14:textId="77777777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работа с научно-популярной литературой </w:t>
            </w:r>
          </w:p>
          <w:p w14:paraId="02B60AB9" w14:textId="4C210C5E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индивидуальных заданий (подготовка учебных презентаций)</w:t>
            </w:r>
          </w:p>
          <w:p w14:paraId="1CC6107C" w14:textId="2652A8C3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групповых задани</w:t>
            </w:r>
            <w:r w:rsidR="0029295E">
              <w:rPr>
                <w:sz w:val="24"/>
                <w:szCs w:val="24"/>
              </w:rPr>
              <w:t>й</w:t>
            </w:r>
            <w:r w:rsidRPr="00E06EEE">
              <w:rPr>
                <w:sz w:val="24"/>
                <w:szCs w:val="24"/>
              </w:rPr>
              <w:t xml:space="preserve"> (подготовка презентаций, плакатов)</w:t>
            </w:r>
          </w:p>
          <w:p w14:paraId="75731E24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ответ на вопросы</w:t>
            </w:r>
          </w:p>
          <w:p w14:paraId="5C584BA7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составление </w:t>
            </w:r>
            <w:proofErr w:type="spellStart"/>
            <w:r w:rsidRPr="00E06EEE">
              <w:rPr>
                <w:sz w:val="24"/>
                <w:szCs w:val="24"/>
              </w:rPr>
              <w:t>синквейна</w:t>
            </w:r>
            <w:proofErr w:type="spellEnd"/>
          </w:p>
          <w:p w14:paraId="02D4D91D" w14:textId="77777777" w:rsidR="00E06EEE" w:rsidRPr="00E06EEE" w:rsidRDefault="00E06EEE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анализ статей</w:t>
            </w:r>
            <w:r w:rsidRPr="00E06EEE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A12CDF3" w14:textId="060B8408" w:rsidR="00E36A08" w:rsidRPr="008C0AFD" w:rsidRDefault="00E36A08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Дифференцированный зачет</w:t>
            </w:r>
          </w:p>
          <w:p w14:paraId="0B14C5D1" w14:textId="77777777" w:rsidR="00852371" w:rsidRPr="008C0AFD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FD146E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17ED5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617ED5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3FE39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9BFF086" w14:textId="77777777" w:rsidR="00901F0D" w:rsidRPr="00901F0D" w:rsidRDefault="00901F0D" w:rsidP="00617ED5">
      <w:pPr>
        <w:spacing w:line="360" w:lineRule="auto"/>
        <w:rPr>
          <w:vanish/>
          <w:sz w:val="28"/>
          <w:szCs w:val="28"/>
          <w:specVanish/>
        </w:rPr>
      </w:pPr>
    </w:p>
    <w:p w14:paraId="71F16099" w14:textId="77777777" w:rsidR="00901F0D" w:rsidRDefault="00901F0D" w:rsidP="00901F0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3A86DC7" w14:textId="77777777" w:rsidR="00901F0D" w:rsidRDefault="00901F0D" w:rsidP="00901F0D">
      <w:pPr>
        <w:rPr>
          <w:sz w:val="28"/>
          <w:szCs w:val="28"/>
        </w:rPr>
      </w:pPr>
    </w:p>
    <w:p w14:paraId="63D4DFF4" w14:textId="77777777" w:rsidR="00901F0D" w:rsidRDefault="00901F0D" w:rsidP="00901F0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901F0D" w14:paraId="112860A6" w14:textId="77777777" w:rsidTr="00901F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F87EE2" w14:textId="77777777" w:rsidR="00901F0D" w:rsidRDefault="00901F0D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901F0D" w14:paraId="32F63892" w14:textId="77777777" w:rsidTr="00901F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901F0D" w14:paraId="5E707A0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106ACA" w14:textId="357CF202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4C770B47" wp14:editId="5E6515E7">
                        <wp:extent cx="381000" cy="381000"/>
                        <wp:effectExtent l="0" t="0" r="0" b="0"/>
                        <wp:docPr id="161065232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DDA0D8" w14:textId="77777777" w:rsidR="00901F0D" w:rsidRDefault="00901F0D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C062640" w14:textId="77777777" w:rsidR="00901F0D" w:rsidRDefault="00901F0D"/>
        </w:tc>
      </w:tr>
      <w:tr w:rsidR="00901F0D" w14:paraId="30FB1472" w14:textId="77777777" w:rsidTr="00901F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E51248" w14:textId="77777777" w:rsidR="00901F0D" w:rsidRDefault="00901F0D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01F0D" w14:paraId="016C76AE" w14:textId="77777777" w:rsidTr="00901F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901F0D" w14:paraId="7F8A846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4C2D69" w14:textId="77777777" w:rsidR="00901F0D" w:rsidRDefault="00901F0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76E060" w14:textId="77777777" w:rsidR="00901F0D" w:rsidRDefault="00901F0D"/>
              </w:tc>
            </w:tr>
            <w:tr w:rsidR="00901F0D" w14:paraId="3096813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7940F" w14:textId="77777777" w:rsidR="00901F0D" w:rsidRDefault="00901F0D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C7AF22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901F0D" w14:paraId="2BD1CAE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E82EF7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5E899B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901F0D" w14:paraId="729AA2D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62310D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00827D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01F0D" w14:paraId="331A5F7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65089D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083D0A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01F0D" w14:paraId="3D2501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CDCA07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CC27F1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901F0D" w14:paraId="616E8DE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AEA129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698DB7" w14:textId="77777777" w:rsidR="00901F0D" w:rsidRDefault="00901F0D">
                  <w:pPr>
                    <w:spacing w:after="100" w:afterAutospacing="1" w:line="199" w:lineRule="auto"/>
                    <w:outlineLvl w:val="7"/>
                  </w:pPr>
                  <w:r>
                    <w:t>21.03.2024 14:39:39 UTC+05</w:t>
                  </w:r>
                </w:p>
              </w:tc>
            </w:tr>
          </w:tbl>
          <w:p w14:paraId="6947C564" w14:textId="77777777" w:rsidR="00901F0D" w:rsidRDefault="00901F0D"/>
        </w:tc>
      </w:tr>
    </w:tbl>
    <w:p w14:paraId="3911B386" w14:textId="77777777" w:rsidR="00901F0D" w:rsidRDefault="00901F0D" w:rsidP="00901F0D">
      <w:pPr>
        <w:spacing w:after="100" w:afterAutospacing="1" w:line="199" w:lineRule="auto"/>
        <w:outlineLvl w:val="7"/>
        <w:rPr>
          <w:szCs w:val="24"/>
        </w:rPr>
      </w:pPr>
    </w:p>
    <w:p w14:paraId="64F9D065" w14:textId="3F881D32" w:rsidR="00BD4407" w:rsidRPr="00617ED5" w:rsidRDefault="00BD4407" w:rsidP="00901F0D">
      <w:pPr>
        <w:rPr>
          <w:sz w:val="28"/>
          <w:szCs w:val="28"/>
        </w:rPr>
      </w:pPr>
    </w:p>
    <w:sectPr w:rsidR="00BD4407" w:rsidRPr="00617ED5" w:rsidSect="00FD146E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37F9" w14:textId="77777777" w:rsidR="00FD146E" w:rsidRDefault="00FD146E" w:rsidP="00BF7A58">
      <w:r>
        <w:separator/>
      </w:r>
    </w:p>
  </w:endnote>
  <w:endnote w:type="continuationSeparator" w:id="0">
    <w:p w14:paraId="7DAAB809" w14:textId="77777777" w:rsidR="00FD146E" w:rsidRDefault="00FD146E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C1971" w14:textId="77777777" w:rsidR="00901F0D" w:rsidRDefault="00901F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EAAC" w14:textId="77777777" w:rsidR="00FD146E" w:rsidRDefault="00FD146E" w:rsidP="00BF7A58">
      <w:r>
        <w:separator/>
      </w:r>
    </w:p>
  </w:footnote>
  <w:footnote w:type="continuationSeparator" w:id="0">
    <w:p w14:paraId="4440E1D4" w14:textId="77777777" w:rsidR="00FD146E" w:rsidRDefault="00FD146E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CEAB" w14:textId="77777777" w:rsidR="00901F0D" w:rsidRDefault="00901F0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F222" w14:textId="3DC2C540" w:rsidR="00901F0D" w:rsidRDefault="00901F0D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6438" w14:textId="77777777" w:rsidR="00901F0D" w:rsidRDefault="00901F0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0300337">
    <w:abstractNumId w:val="11"/>
  </w:num>
  <w:num w:numId="2" w16cid:durableId="1314987313">
    <w:abstractNumId w:val="1"/>
  </w:num>
  <w:num w:numId="3" w16cid:durableId="493111138">
    <w:abstractNumId w:val="0"/>
  </w:num>
  <w:num w:numId="4" w16cid:durableId="2049604677">
    <w:abstractNumId w:val="5"/>
  </w:num>
  <w:num w:numId="5" w16cid:durableId="1268538259">
    <w:abstractNumId w:val="4"/>
  </w:num>
  <w:num w:numId="6" w16cid:durableId="1870878050">
    <w:abstractNumId w:val="6"/>
  </w:num>
  <w:num w:numId="7" w16cid:durableId="219290987">
    <w:abstractNumId w:val="12"/>
  </w:num>
  <w:num w:numId="8" w16cid:durableId="2102480731">
    <w:abstractNumId w:val="7"/>
  </w:num>
  <w:num w:numId="9" w16cid:durableId="1229653291">
    <w:abstractNumId w:val="9"/>
  </w:num>
  <w:num w:numId="10" w16cid:durableId="2115468402">
    <w:abstractNumId w:val="3"/>
  </w:num>
  <w:num w:numId="11" w16cid:durableId="648242398">
    <w:abstractNumId w:val="10"/>
  </w:num>
  <w:num w:numId="12" w16cid:durableId="332413345">
    <w:abstractNumId w:val="2"/>
  </w:num>
  <w:num w:numId="13" w16cid:durableId="1684747750">
    <w:abstractNumId w:val="8"/>
  </w:num>
  <w:num w:numId="14" w16cid:durableId="18056617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35C0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2E99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6771"/>
    <w:rsid w:val="001835D7"/>
    <w:rsid w:val="00192379"/>
    <w:rsid w:val="0019418D"/>
    <w:rsid w:val="001A215C"/>
    <w:rsid w:val="001B126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295E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5DB6"/>
    <w:rsid w:val="00337319"/>
    <w:rsid w:val="00347579"/>
    <w:rsid w:val="00351F46"/>
    <w:rsid w:val="00352630"/>
    <w:rsid w:val="00354A1C"/>
    <w:rsid w:val="003562F5"/>
    <w:rsid w:val="00360E57"/>
    <w:rsid w:val="00366155"/>
    <w:rsid w:val="003668BF"/>
    <w:rsid w:val="0037132E"/>
    <w:rsid w:val="00390B36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344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3A9B"/>
    <w:rsid w:val="005E69E6"/>
    <w:rsid w:val="005F3D2C"/>
    <w:rsid w:val="00603F19"/>
    <w:rsid w:val="00606608"/>
    <w:rsid w:val="006124C2"/>
    <w:rsid w:val="00617277"/>
    <w:rsid w:val="00617D28"/>
    <w:rsid w:val="00617ED5"/>
    <w:rsid w:val="00620D1F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11F0A"/>
    <w:rsid w:val="00730E81"/>
    <w:rsid w:val="00742F47"/>
    <w:rsid w:val="00746B24"/>
    <w:rsid w:val="00753846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C0AFD"/>
    <w:rsid w:val="008C2B19"/>
    <w:rsid w:val="008D2825"/>
    <w:rsid w:val="008E3372"/>
    <w:rsid w:val="008F6A7E"/>
    <w:rsid w:val="00901A80"/>
    <w:rsid w:val="00901F0D"/>
    <w:rsid w:val="009025B2"/>
    <w:rsid w:val="00902D46"/>
    <w:rsid w:val="009066B9"/>
    <w:rsid w:val="009108E0"/>
    <w:rsid w:val="00913ECE"/>
    <w:rsid w:val="0092508A"/>
    <w:rsid w:val="00926202"/>
    <w:rsid w:val="009327CA"/>
    <w:rsid w:val="009423D1"/>
    <w:rsid w:val="00945596"/>
    <w:rsid w:val="00963854"/>
    <w:rsid w:val="00974E97"/>
    <w:rsid w:val="009754D1"/>
    <w:rsid w:val="0098547C"/>
    <w:rsid w:val="00993710"/>
    <w:rsid w:val="00993D8B"/>
    <w:rsid w:val="00996991"/>
    <w:rsid w:val="0099721C"/>
    <w:rsid w:val="009A33C8"/>
    <w:rsid w:val="009A5A5E"/>
    <w:rsid w:val="009B12EE"/>
    <w:rsid w:val="009B620F"/>
    <w:rsid w:val="009C662B"/>
    <w:rsid w:val="009C7FA7"/>
    <w:rsid w:val="009F460F"/>
    <w:rsid w:val="00A00A5F"/>
    <w:rsid w:val="00A01C47"/>
    <w:rsid w:val="00A020CF"/>
    <w:rsid w:val="00A037F4"/>
    <w:rsid w:val="00A15FED"/>
    <w:rsid w:val="00A2435E"/>
    <w:rsid w:val="00A25614"/>
    <w:rsid w:val="00A30765"/>
    <w:rsid w:val="00A4166F"/>
    <w:rsid w:val="00A51914"/>
    <w:rsid w:val="00A51CE1"/>
    <w:rsid w:val="00A52CA4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A2BB1"/>
    <w:rsid w:val="00AB0A4D"/>
    <w:rsid w:val="00AB71AD"/>
    <w:rsid w:val="00AD1731"/>
    <w:rsid w:val="00AD31E0"/>
    <w:rsid w:val="00AD7404"/>
    <w:rsid w:val="00AE1D01"/>
    <w:rsid w:val="00AF5802"/>
    <w:rsid w:val="00B01E3A"/>
    <w:rsid w:val="00B0377B"/>
    <w:rsid w:val="00B077C8"/>
    <w:rsid w:val="00B145AB"/>
    <w:rsid w:val="00B1483A"/>
    <w:rsid w:val="00B1575D"/>
    <w:rsid w:val="00B2416F"/>
    <w:rsid w:val="00B400FA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33F4"/>
    <w:rsid w:val="00DF5934"/>
    <w:rsid w:val="00E06EEE"/>
    <w:rsid w:val="00E11ECB"/>
    <w:rsid w:val="00E1422E"/>
    <w:rsid w:val="00E14CD0"/>
    <w:rsid w:val="00E1754E"/>
    <w:rsid w:val="00E17DAB"/>
    <w:rsid w:val="00E27F03"/>
    <w:rsid w:val="00E336DF"/>
    <w:rsid w:val="00E36A08"/>
    <w:rsid w:val="00E402F9"/>
    <w:rsid w:val="00E46AE5"/>
    <w:rsid w:val="00E47F69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3DF4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0597"/>
    <w:rsid w:val="00F11DC4"/>
    <w:rsid w:val="00F12308"/>
    <w:rsid w:val="00F22449"/>
    <w:rsid w:val="00F27C2E"/>
    <w:rsid w:val="00F305BB"/>
    <w:rsid w:val="00F431A0"/>
    <w:rsid w:val="00F51FAA"/>
    <w:rsid w:val="00F639DB"/>
    <w:rsid w:val="00F67F49"/>
    <w:rsid w:val="00F75684"/>
    <w:rsid w:val="00F96848"/>
    <w:rsid w:val="00F9786D"/>
    <w:rsid w:val="00FA4C73"/>
    <w:rsid w:val="00FB074B"/>
    <w:rsid w:val="00FB51C1"/>
    <w:rsid w:val="00FB5A64"/>
    <w:rsid w:val="00FC2451"/>
    <w:rsid w:val="00FD146E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  <w:style w:type="paragraph" w:styleId="af">
    <w:name w:val="Normal (Web)"/>
    <w:basedOn w:val="a"/>
    <w:uiPriority w:val="99"/>
    <w:semiHidden/>
    <w:unhideWhenUsed/>
    <w:rsid w:val="00901F0D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28784-534B-4800-9FB8-A7825F67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15363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2024-03-21T10:42:00Z</dcterms:created>
  <dcterms:modified xsi:type="dcterms:W3CDTF">2024-03-21T10:42:00Z</dcterms:modified>
</cp:coreProperties>
</file>