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0B6EF0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5C579814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02B7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bookmarkStart w:id="1" w:name="_Hlk155883704"/>
      <w:r w:rsidR="00C402B7" w:rsidRPr="00C402B7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продукта</w:t>
      </w:r>
      <w:bookmarkEnd w:id="1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F0C5E3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545E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3D194286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bookmarkStart w:id="2" w:name="_Hlk155883713"/>
      <w:r w:rsidR="0074285E" w:rsidRPr="0074285E">
        <w:rPr>
          <w:rFonts w:ascii="Times New Roman" w:hAnsi="Times New Roman" w:cs="Times New Roman"/>
        </w:rPr>
        <w:t>ПМ.0</w:t>
      </w:r>
      <w:r w:rsidR="00C402B7">
        <w:rPr>
          <w:rFonts w:ascii="Times New Roman" w:hAnsi="Times New Roman" w:cs="Times New Roman"/>
          <w:caps/>
        </w:rPr>
        <w:t xml:space="preserve">4 </w:t>
      </w:r>
      <w:r w:rsidR="0074285E" w:rsidRPr="0074285E">
        <w:rPr>
          <w:rFonts w:ascii="Times New Roman" w:hAnsi="Times New Roman" w:cs="Times New Roman"/>
          <w:caps/>
        </w:rPr>
        <w:t>«</w:t>
      </w:r>
      <w:r w:rsidR="00C402B7" w:rsidRPr="00C402B7">
        <w:rPr>
          <w:rFonts w:ascii="Times New Roman" w:hAnsi="Times New Roman" w:cs="Times New Roman"/>
        </w:rPr>
        <w:t>Организация и управление процессом изготовления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2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3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3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4AFBCBAD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7009DF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52FB8AFC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C402B7" w:rsidRPr="0074285E">
        <w:t>ПМ.0</w:t>
      </w:r>
      <w:r w:rsidR="00C402B7">
        <w:rPr>
          <w:caps/>
        </w:rPr>
        <w:t xml:space="preserve">4 </w:t>
      </w:r>
      <w:r w:rsidR="00C402B7" w:rsidRPr="0074285E">
        <w:rPr>
          <w:caps/>
        </w:rPr>
        <w:t>«</w:t>
      </w:r>
      <w:r w:rsidR="00C402B7" w:rsidRPr="00C402B7">
        <w:t>Организация и управление процессом изготовления рекламного продукта</w:t>
      </w:r>
      <w:r w:rsidR="00C402B7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0B6EF0" w:rsidRPr="004B0D53">
        <w:t xml:space="preserve">гуманитарных </w:t>
      </w:r>
      <w:r w:rsidR="0074285E" w:rsidRPr="004B0D53">
        <w:t>и социально-</w:t>
      </w:r>
      <w:r w:rsidR="000B6EF0">
        <w:t xml:space="preserve">экономических </w:t>
      </w:r>
      <w:r w:rsidR="00576E0F" w:rsidRPr="004B0D53">
        <w:t xml:space="preserve">дисциплин </w:t>
      </w:r>
      <w:bookmarkStart w:id="4" w:name="_Hlk98324935"/>
      <w:bookmarkStart w:id="5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4B0D53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672AC9">
        <w:rPr>
          <w:color w:val="000000"/>
          <w:kern w:val="28"/>
          <w:u w:val="single"/>
          <w:lang w:eastAsia="en-US"/>
        </w:rPr>
        <w:t>21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4B0D53">
        <w:rPr>
          <w:color w:val="000000"/>
          <w:kern w:val="28"/>
          <w:u w:val="single"/>
          <w:lang w:eastAsia="en-US"/>
        </w:rPr>
        <w:t>февраля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672AC9">
        <w:rPr>
          <w:color w:val="000000"/>
          <w:kern w:val="28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4"/>
    </w:p>
    <w:bookmarkEnd w:id="5"/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6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6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7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08C84908" w:rsidR="007A0C67" w:rsidRDefault="00C402B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402B7">
        <w:rPr>
          <w:sz w:val="24"/>
          <w:szCs w:val="24"/>
        </w:rPr>
        <w:t>ПМ.04 «Организация и управление процессом изготовления рекламного продукта</w:t>
      </w:r>
      <w:r w:rsidR="007A0C67" w:rsidRPr="007A0C67">
        <w:rPr>
          <w:sz w:val="24"/>
          <w:szCs w:val="24"/>
        </w:rPr>
        <w:t>»</w:t>
      </w:r>
      <w:r w:rsidR="007A0C67"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F2A2988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</w:t>
      </w:r>
      <w:r w:rsidR="00C402B7">
        <w:rPr>
          <w:sz w:val="24"/>
          <w:szCs w:val="24"/>
        </w:rPr>
        <w:t>4</w:t>
      </w:r>
      <w:r w:rsidRPr="004B0D53">
        <w:rPr>
          <w:sz w:val="24"/>
          <w:szCs w:val="24"/>
        </w:rPr>
        <w:t xml:space="preserve">.01 </w:t>
      </w:r>
      <w:r w:rsidR="00C402B7" w:rsidRPr="00C402B7">
        <w:rPr>
          <w:sz w:val="24"/>
          <w:szCs w:val="24"/>
        </w:rPr>
        <w:t>Менеджмент и экономические основы рекламной деятельности</w:t>
      </w:r>
      <w:r w:rsidR="00F16219"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lastRenderedPageBreak/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431F157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планирования, разработки и технического исполнения рекламного проекта;</w:t>
      </w:r>
    </w:p>
    <w:p w14:paraId="7B0459E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контролирования соответствия рекламной продукции требованиям рекламодателя;</w:t>
      </w:r>
    </w:p>
    <w:p w14:paraId="70F95E03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взаимодействия с субъектами рекламной деятельности;</w:t>
      </w:r>
    </w:p>
    <w:p w14:paraId="29987F5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02B7">
        <w:rPr>
          <w:rFonts w:ascii="Times New Roman" w:eastAsia="Times New Roman" w:hAnsi="Times New Roman" w:cs="Times New Roman"/>
          <w:color w:val="auto"/>
          <w:lang w:bidi="ar-SA"/>
        </w:rPr>
        <w:t>подготовки документации для регистрации авторских прав.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EA35F8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составлять планы и графики деятельности по разработке и техническому исполнению рекламного продукта;</w:t>
      </w:r>
    </w:p>
    <w:p w14:paraId="6C941E59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работать с рекламой в средствах массовой информации;</w:t>
      </w:r>
    </w:p>
    <w:p w14:paraId="095D1C8B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процедуры согласования макетов рекламного продукта с заказчиком;</w:t>
      </w:r>
    </w:p>
    <w:p w14:paraId="541CBCAA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проводить презентацию рекламного продукта;</w:t>
      </w:r>
    </w:p>
    <w:p w14:paraId="6D7E9A2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02B7">
        <w:rPr>
          <w:rFonts w:ascii="Times New Roman" w:eastAsia="Times New Roman" w:hAnsi="Times New Roman" w:cs="Calibri"/>
          <w:color w:val="auto"/>
          <w:lang w:bidi="ar-SA"/>
        </w:rPr>
        <w:t>подготавливать авторскую документацию для регистрации авторских прав.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48F7435C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экономический механизм и экономические показатели деятельности рекламной организации;</w:t>
      </w:r>
    </w:p>
    <w:p w14:paraId="50DFEB0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принципы работы организаций в условиях рыночной экономики;</w:t>
      </w:r>
    </w:p>
    <w:p w14:paraId="39492844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пути эффективного использования материальных, трудовых и финансовых ресурсов;</w:t>
      </w:r>
    </w:p>
    <w:p w14:paraId="469A8AAD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1C6DDC0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аспекты планирования рекламы;</w:t>
      </w:r>
    </w:p>
    <w:p w14:paraId="3535CC7E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этапы принятия и реализации управленческих решений;</w:t>
      </w:r>
    </w:p>
    <w:p w14:paraId="6BF2CB06" w14:textId="77777777" w:rsidR="00C402B7" w:rsidRPr="00C402B7" w:rsidRDefault="00C402B7" w:rsidP="00C402B7">
      <w:pPr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 w:rsidRPr="00C402B7">
        <w:rPr>
          <w:rFonts w:ascii="Times New Roman" w:hAnsi="Times New Roman" w:cs="Times New Roman"/>
        </w:rPr>
        <w:t>классификацию целей менеджмента.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77777777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>Таблица 2 -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B64E1B3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F16219"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C402B7" w:rsidRPr="000440F8" w14:paraId="79EAE86B" w14:textId="77777777" w:rsidTr="00A44D79">
        <w:tc>
          <w:tcPr>
            <w:tcW w:w="2143" w:type="dxa"/>
          </w:tcPr>
          <w:p w14:paraId="5CAEA072" w14:textId="376B622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705" w:type="dxa"/>
          </w:tcPr>
          <w:p w14:paraId="324E1E3D" w14:textId="132F2D30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C402B7" w:rsidRPr="000440F8" w14:paraId="687D0B6F" w14:textId="77777777" w:rsidTr="00A44D79">
        <w:tc>
          <w:tcPr>
            <w:tcW w:w="2143" w:type="dxa"/>
          </w:tcPr>
          <w:p w14:paraId="43E33E0B" w14:textId="5C03B17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</w:tcPr>
          <w:p w14:paraId="7FCFF87F" w14:textId="3D7A280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C402B7" w:rsidRPr="000440F8" w14:paraId="456C6CBA" w14:textId="77777777" w:rsidTr="00A44D79">
        <w:tc>
          <w:tcPr>
            <w:tcW w:w="2143" w:type="dxa"/>
          </w:tcPr>
          <w:p w14:paraId="202C7F5D" w14:textId="67205BD8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</w:tcPr>
          <w:p w14:paraId="661EC4AF" w14:textId="7718120F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C402B7" w:rsidRPr="000440F8" w14:paraId="07E775BA" w14:textId="77777777" w:rsidTr="00A44D79">
        <w:tc>
          <w:tcPr>
            <w:tcW w:w="2143" w:type="dxa"/>
          </w:tcPr>
          <w:p w14:paraId="6B93FEC6" w14:textId="66BB8EB0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</w:tcPr>
          <w:p w14:paraId="27A1DEA7" w14:textId="61A7AC8B" w:rsidR="00C402B7" w:rsidRPr="00CD4D01" w:rsidRDefault="00C402B7" w:rsidP="00C402B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402B7" w:rsidRPr="000440F8" w14:paraId="71283EB8" w14:textId="77777777" w:rsidTr="00A44D79">
        <w:tc>
          <w:tcPr>
            <w:tcW w:w="2143" w:type="dxa"/>
          </w:tcPr>
          <w:p w14:paraId="559C17DE" w14:textId="452184F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</w:tcPr>
          <w:p w14:paraId="604C7B6F" w14:textId="10132D8D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402B7" w:rsidRPr="000440F8" w14:paraId="5D91944E" w14:textId="77777777" w:rsidTr="00A44D79">
        <w:tc>
          <w:tcPr>
            <w:tcW w:w="2143" w:type="dxa"/>
          </w:tcPr>
          <w:p w14:paraId="116B9122" w14:textId="5756308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3</w:t>
            </w:r>
          </w:p>
        </w:tc>
        <w:tc>
          <w:tcPr>
            <w:tcW w:w="7705" w:type="dxa"/>
          </w:tcPr>
          <w:p w14:paraId="66AB881C" w14:textId="46B5ECC7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402B7" w:rsidRPr="000440F8" w14:paraId="4F6E1454" w14:textId="77777777" w:rsidTr="00A44D79">
        <w:tc>
          <w:tcPr>
            <w:tcW w:w="2143" w:type="dxa"/>
          </w:tcPr>
          <w:p w14:paraId="1C9ADF0E" w14:textId="38B9602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</w:tcPr>
          <w:p w14:paraId="7C6BD241" w14:textId="6020103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402B7" w:rsidRPr="000440F8" w14:paraId="5CFC019B" w14:textId="77777777" w:rsidTr="00A44D79">
        <w:tc>
          <w:tcPr>
            <w:tcW w:w="2143" w:type="dxa"/>
          </w:tcPr>
          <w:p w14:paraId="1A06D054" w14:textId="56066592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</w:tcPr>
          <w:p w14:paraId="1272E65C" w14:textId="3C8B6D9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402B7" w:rsidRPr="000440F8" w14:paraId="477E8B89" w14:textId="77777777" w:rsidTr="00A44D79">
        <w:tc>
          <w:tcPr>
            <w:tcW w:w="2143" w:type="dxa"/>
          </w:tcPr>
          <w:p w14:paraId="3A3848F3" w14:textId="7D3C96E1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</w:tcPr>
          <w:p w14:paraId="1C536CB8" w14:textId="65639C1F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402B7" w:rsidRPr="000440F8" w14:paraId="240CF86A" w14:textId="77777777" w:rsidTr="00A44D79">
        <w:tc>
          <w:tcPr>
            <w:tcW w:w="2143" w:type="dxa"/>
          </w:tcPr>
          <w:p w14:paraId="68B66024" w14:textId="1505DAD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</w:tcPr>
          <w:p w14:paraId="37932C08" w14:textId="153B7DE5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C402B7" w:rsidRPr="000440F8" w14:paraId="1996583A" w14:textId="77777777" w:rsidTr="00A44D79">
        <w:tc>
          <w:tcPr>
            <w:tcW w:w="2143" w:type="dxa"/>
          </w:tcPr>
          <w:p w14:paraId="13B45321" w14:textId="51551955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</w:tcPr>
          <w:p w14:paraId="07E5E532" w14:textId="18C9435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402B7" w:rsidRPr="000440F8" w14:paraId="5DF762D6" w14:textId="77777777" w:rsidTr="00A44D79">
        <w:tc>
          <w:tcPr>
            <w:tcW w:w="2143" w:type="dxa"/>
          </w:tcPr>
          <w:p w14:paraId="05E9BC9F" w14:textId="2DD758AF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</w:tcPr>
          <w:p w14:paraId="72F5E24C" w14:textId="65E501EC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402B7" w:rsidRPr="000440F8" w14:paraId="029FC367" w14:textId="77777777" w:rsidTr="00A44D79">
        <w:tc>
          <w:tcPr>
            <w:tcW w:w="2143" w:type="dxa"/>
          </w:tcPr>
          <w:p w14:paraId="43B2D1B5" w14:textId="76B48D8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</w:tcPr>
          <w:p w14:paraId="3E23E89E" w14:textId="3AD492E1" w:rsidR="00C402B7" w:rsidRPr="00A44D79" w:rsidRDefault="00C402B7" w:rsidP="00C402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C402B7" w:rsidRPr="000440F8" w14:paraId="47065BB3" w14:textId="77777777" w:rsidTr="00A44D79">
        <w:tc>
          <w:tcPr>
            <w:tcW w:w="2143" w:type="dxa"/>
          </w:tcPr>
          <w:p w14:paraId="37E92CB5" w14:textId="081393DD" w:rsidR="00C402B7" w:rsidRPr="00C402B7" w:rsidRDefault="00C402B7" w:rsidP="00C402B7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</w:tcPr>
          <w:p w14:paraId="0764F48C" w14:textId="721C3BC1" w:rsidR="00C402B7" w:rsidRPr="00A44D79" w:rsidRDefault="00C402B7" w:rsidP="00C402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5283CF8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C402B7">
        <w:rPr>
          <w:sz w:val="24"/>
          <w:szCs w:val="24"/>
        </w:rPr>
        <w:t>4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206CD4AF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0"/>
    </w:p>
    <w:p w14:paraId="66214318" w14:textId="529ECB18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1" w:name="_Hlk155879757"/>
      <w:bookmarkStart w:id="12" w:name="_Hlk155884016"/>
      <w:r w:rsidRPr="004B0D53">
        <w:rPr>
          <w:color w:val="000000" w:themeColor="text1"/>
          <w:sz w:val="24"/>
          <w:szCs w:val="24"/>
        </w:rPr>
        <w:t>ПМ.0</w:t>
      </w:r>
      <w:r w:rsidR="00C402B7">
        <w:rPr>
          <w:color w:val="000000" w:themeColor="text1"/>
          <w:sz w:val="24"/>
          <w:szCs w:val="24"/>
        </w:rPr>
        <w:t>4</w:t>
      </w:r>
      <w:r w:rsidRPr="004B0D53">
        <w:rPr>
          <w:color w:val="000000" w:themeColor="text1"/>
          <w:sz w:val="24"/>
          <w:szCs w:val="24"/>
        </w:rPr>
        <w:t xml:space="preserve"> </w:t>
      </w:r>
      <w:bookmarkEnd w:id="11"/>
      <w:r w:rsidR="00C402B7" w:rsidRPr="00C402B7">
        <w:rPr>
          <w:color w:val="000000" w:themeColor="text1"/>
          <w:sz w:val="24"/>
          <w:szCs w:val="24"/>
        </w:rPr>
        <w:t>Организация и управление процессом изготовления рекламного продукта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2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550C760C" w:rsidR="009B453F" w:rsidRPr="00C402B7" w:rsidRDefault="004F643E" w:rsidP="00AF44D1">
      <w:pPr>
        <w:pStyle w:val="12"/>
        <w:numPr>
          <w:ilvl w:val="1"/>
          <w:numId w:val="25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02B7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02B7">
        <w:rPr>
          <w:b w:val="0"/>
          <w:sz w:val="24"/>
          <w:szCs w:val="24"/>
        </w:rPr>
        <w:t xml:space="preserve">учебной </w:t>
      </w:r>
      <w:r w:rsidR="00C47F59" w:rsidRPr="00C402B7">
        <w:rPr>
          <w:b w:val="0"/>
          <w:sz w:val="24"/>
          <w:szCs w:val="24"/>
        </w:rPr>
        <w:t xml:space="preserve">практики </w:t>
      </w:r>
      <w:r w:rsidRPr="00C402B7">
        <w:rPr>
          <w:b w:val="0"/>
          <w:sz w:val="24"/>
          <w:szCs w:val="24"/>
        </w:rPr>
        <w:t xml:space="preserve">в структуре </w:t>
      </w:r>
      <w:r w:rsidR="00C402B7" w:rsidRPr="00C402B7">
        <w:rPr>
          <w:b w:val="0"/>
          <w:bCs w:val="0"/>
          <w:color w:val="000000" w:themeColor="text1"/>
          <w:sz w:val="24"/>
          <w:szCs w:val="24"/>
        </w:rPr>
        <w:t>ПМ.04 Организация и управление процессом изготовления рекламного продукта</w:t>
      </w:r>
      <w:r w:rsidR="009D223E" w:rsidRPr="00C402B7">
        <w:rPr>
          <w:b w:val="0"/>
          <w:color w:val="FF0000"/>
          <w:sz w:val="24"/>
          <w:szCs w:val="24"/>
        </w:rPr>
        <w:t xml:space="preserve"> </w:t>
      </w:r>
      <w:r w:rsidRPr="00C402B7">
        <w:rPr>
          <w:b w:val="0"/>
          <w:color w:val="000000" w:themeColor="text1"/>
          <w:sz w:val="24"/>
          <w:szCs w:val="24"/>
        </w:rPr>
        <w:t>(</w:t>
      </w:r>
      <w:r w:rsidR="009D223E" w:rsidRPr="00C402B7">
        <w:rPr>
          <w:b w:val="0"/>
          <w:color w:val="000000" w:themeColor="text1"/>
          <w:sz w:val="24"/>
          <w:szCs w:val="24"/>
        </w:rPr>
        <w:t>36</w:t>
      </w:r>
      <w:r w:rsidR="00B47A20" w:rsidRPr="00C402B7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C402B7">
        <w:rPr>
          <w:b w:val="0"/>
          <w:color w:val="000000" w:themeColor="text1"/>
          <w:sz w:val="24"/>
          <w:szCs w:val="24"/>
        </w:rPr>
        <w:t>ов</w:t>
      </w:r>
      <w:r w:rsidR="00B47A20" w:rsidRPr="00C402B7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87B4060" w:rsidR="00956B57" w:rsidRPr="007A76A6" w:rsidRDefault="00C402B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C402B7">
              <w:rPr>
                <w:sz w:val="20"/>
                <w:szCs w:val="20"/>
                <w:lang w:val="ru-RU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1F2614" w:rsidRDefault="004E5726" w:rsidP="00421E6D">
            <w:pPr>
              <w:pStyle w:val="TableParagraph"/>
              <w:jc w:val="center"/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1F2614">
              <w:rPr>
                <w:b/>
                <w:bCs/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87F1BF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1134" w:type="dxa"/>
          </w:tcPr>
          <w:p w14:paraId="77CB522F" w14:textId="1F29430E" w:rsidR="004E5726" w:rsidRPr="00FB5C7E" w:rsidRDefault="00421E6D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E1CCE15" w14:textId="0E5153FE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.1-</w:t>
            </w:r>
            <w:r w:rsidR="00C3523B">
              <w:rPr>
                <w:sz w:val="20"/>
                <w:szCs w:val="20"/>
                <w:lang w:val="ru-RU"/>
              </w:rPr>
              <w:t>4</w:t>
            </w:r>
            <w:r w:rsidR="00736FA4">
              <w:rPr>
                <w:sz w:val="20"/>
                <w:szCs w:val="20"/>
                <w:lang w:val="ru-RU"/>
              </w:rPr>
              <w:t>.</w:t>
            </w:r>
            <w:r w:rsidR="00C3523B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</w:t>
            </w:r>
            <w:r w:rsidR="00C3523B">
              <w:rPr>
                <w:sz w:val="20"/>
                <w:szCs w:val="20"/>
                <w:lang w:val="ru-RU"/>
              </w:rPr>
              <w:t>11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502057A" w14:textId="6D0A08CE" w:rsidR="004E5726" w:rsidRPr="00C402B7" w:rsidRDefault="00421E6D" w:rsidP="00421E6D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21E6D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3998D75D" w14:textId="283FF218" w:rsidR="004E5726" w:rsidRPr="0066722F" w:rsidRDefault="001F2614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14:paraId="0354C82E" w14:textId="6859702F" w:rsidR="004E5726" w:rsidRPr="0066722F" w:rsidRDefault="00C3523B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C3523B" w:rsidRPr="004E5726" w:rsidRDefault="00C3523B" w:rsidP="00C3523B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881CE1D" w:rsidR="00C3523B" w:rsidRPr="008D35BF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2F7D4CA2" w:rsidR="00C3523B" w:rsidRPr="0066722F" w:rsidRDefault="00C3523B" w:rsidP="00C3523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  <w:tr w:rsidR="00C3523B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C3523B" w:rsidRDefault="00C3523B" w:rsidP="00C3523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C3523B" w:rsidRPr="004E5726" w:rsidRDefault="00C3523B" w:rsidP="00C3523B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C3523B" w:rsidRPr="004E5726" w:rsidRDefault="00C3523B" w:rsidP="00421E6D">
            <w:pPr>
              <w:pStyle w:val="TableParagraph"/>
              <w:spacing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7B8914A" w:rsidR="00C3523B" w:rsidRDefault="00C3523B" w:rsidP="00C3523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4.1-4.3; ОК1-ОК11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C402B7">
      <w:pPr>
        <w:pStyle w:val="12"/>
        <w:numPr>
          <w:ilvl w:val="0"/>
          <w:numId w:val="25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C402B7">
      <w:pPr>
        <w:pStyle w:val="12"/>
        <w:numPr>
          <w:ilvl w:val="1"/>
          <w:numId w:val="25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4604CCD6" w14:textId="77777777" w:rsidR="008E43E1" w:rsidRPr="00342176" w:rsidRDefault="008E43E1" w:rsidP="008E43E1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  <w:b/>
          <w:bCs/>
        </w:rPr>
      </w:pPr>
      <w:r w:rsidRPr="00342176">
        <w:rPr>
          <w:rFonts w:ascii="Times New Roman" w:hAnsi="Times New Roman"/>
          <w:b/>
          <w:bCs/>
        </w:rPr>
        <w:t>Основные источники:</w:t>
      </w:r>
    </w:p>
    <w:p w14:paraId="39DA45CD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Основные источники:</w:t>
      </w:r>
    </w:p>
    <w:p w14:paraId="05B496F4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Блюм М.А. Маркетинг рекламы: учебное пособие / М.А. Блюм, Б.И. Герасимов, Н.В. Молоткова. - 2-е изд. – М.: ФОРУМ: ИНФРА-М, 2020. - 144 с. - (Среднее профессиональное образование). - Текст: электронный // [сайт]. — URL: https://www.iprbookshop.ru/106582.html — Режим доступа: для авторизир. пользователей</w:t>
      </w:r>
    </w:p>
    <w:p w14:paraId="7C0FBB12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Богацкая С.Г. Правовое регулирование рекламной деятельности: учебное пособие. – М.: Университетская книга. 2020. - 368 с. - Текст: электронный // [сайт]. — URL: https://www.iprbookshop.ru/106582.html — Режим доступа: для авторизир. пользователей</w:t>
      </w:r>
    </w:p>
    <w:p w14:paraId="028896BB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Кузьмина Е.Е.  Маркетинг: учебник и практикум для среднего профессионального образования / Е.Е. Кузьмина. – М.: Издательство Юрайт, 2018. - 383 с. - (Профессиональное образование). - ISBN 978-5-9916-8980-9. - Текст: электронный // [сайт]. — URL: https://www.iprbookshop.ru/106582.html — Режим доступа: для авторизир. пользователей</w:t>
      </w:r>
    </w:p>
    <w:p w14:paraId="4D0B3AB5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Маркетинг PR и рекламы: Учебник для студентов вузов, обучающихся по специальности "Маркетинг" / Синяева И.М., Маслова В.М., Романенкова О.Н.; Под ред. </w:t>
      </w:r>
      <w:r w:rsidRPr="000171B9">
        <w:rPr>
          <w:rFonts w:ascii="Times New Roman" w:hAnsi="Times New Roman"/>
        </w:rPr>
        <w:lastRenderedPageBreak/>
        <w:t>Синяевой И.М. - М.: ЮНИТИ-ДАНА, 2017. - 495 с.: 60x90 1/16 ISBN 978-5-238-02194-2 - Текст: электронный // [сайт]. — URL: https://www.iprbookshop.ru/106582.html — Режим доступа: для авторизир. пользователей</w:t>
      </w:r>
    </w:p>
    <w:p w14:paraId="42D8032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Нархов Д.Ю. Реклама: управленческий аспект: Учебное пособие / Нархов Д.Ю., - 2-е изд., стер. – М.: Флинта, Изд-во Урал. ун-та, 2017. - 263 с. ISBN 978-5-9765-3181-9. - Текст: электронный // [сайт]. — URL: https://www.iprbookshop.ru/106582.html — Режим доступа: для авторизир. пользователей</w:t>
      </w:r>
    </w:p>
    <w:p w14:paraId="73FCDD81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Правовое регулирование рекламной деятельности: учеб. пособие для студентов вузов, обучающихся по специальности «Юриспруденция» / Н.Д. Эриашвили [и др.]. - М.: ЮНИТИ-ДАНА: Закон и право, 2017. - 240 с. - ISBN 978-5-238-01546-0. - Текст: электронный // [сайт]. — URL: https://www.iprbookshop.ru/106582.html — Режим доступа: для авторизир. пользователей</w:t>
      </w:r>
    </w:p>
    <w:p w14:paraId="46CA99DF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услуг / Синяева И.М., Романенкова О.Н., Синяев В.В., - 2-е изд. – М.: Дашков и К, 2017. - 252 с.: ISBN 978-5-394-02723-9. - Текст: электронный // [сайт]. — URL: https://www.iprbookshop.ru/106582.html — Режим доступа: для авторизир. пользователей</w:t>
      </w:r>
    </w:p>
    <w:p w14:paraId="657DCB2A" w14:textId="77777777" w:rsidR="000171B9" w:rsidRPr="000171B9" w:rsidRDefault="000171B9" w:rsidP="000171B9">
      <w:pPr>
        <w:widowControl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Иванова, В. А. Исследования в маркетинге и рекламе : учебное пособие / В. А. Иванова. — Москва : Дело, 2019. — 114 c. — ISBN 978-5-85006-183-8. — Текст : электронный // Цифровой образовательный ресурс IPR SMART : [сайт]. — URL: https://www.iprbookshop.ru/109864.html (дата обращения: 15.02.2023). — Режим доступа: для авторизир. пользователей</w:t>
      </w:r>
    </w:p>
    <w:p w14:paraId="25E7EB38" w14:textId="77777777" w:rsidR="000171B9" w:rsidRPr="000171B9" w:rsidRDefault="000171B9" w:rsidP="000171B9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</w:rPr>
      </w:pPr>
      <w:r w:rsidRPr="000171B9">
        <w:rPr>
          <w:rFonts w:ascii="Times New Roman" w:hAnsi="Times New Roman"/>
          <w:b/>
          <w:bCs/>
        </w:rPr>
        <w:t>Дополнительные источники</w:t>
      </w:r>
    </w:p>
    <w:p w14:paraId="4D377878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Беквит Г. Четыре ключа к маркетингу услуг: Учебное пособие / Беквит Г., - 3-е изд. – М.: Альп. Бизнес Букс, 2016. - 252 с.ISBN 978-5-9614-5758-2. - Текст: электронный // [сайт]. — URL: https://www.iprbookshop.ru/106582.html — Режим доступа: для авторизир. пользователей</w:t>
      </w:r>
    </w:p>
    <w:p w14:paraId="6415651D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Дорский А.Ю. Правовое регулирование рекламной деятельности и связей с общественностью: учебное пособие / А.Ю. Дорский. - СПб: Изд-во С.-Петерб. ун-та, 2019. - 216 с. - ISBN 978-5-288-05937-7. - Текст: электронный // [сайт]. — URL: https://www.iprbookshop.ru/106582.html — Режим доступа: для авторизир. пользователей</w:t>
      </w:r>
    </w:p>
    <w:p w14:paraId="23D4FB5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Дударова Б.О. Правовое регулирование рекламной деятельности: курс лекций / Б.О. Дударова, С.А. Пузыревский; отв. ред. С.А. Пузыревский.- М.: Норма: ИНФРА-М, 2018. - 256 с. - ISBN 978-5-91768-522-9. - Текст: электронный // [сайт]. — URL: https://www.iprbookshop.ru/106582.html — Режим доступа: для авторизир. пользователей</w:t>
      </w:r>
    </w:p>
    <w:p w14:paraId="3CBB822A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Наумов В.Н. Маркетинг: Учебник / Наумов В.Н. – М.: НИЦ ИНФРА-М, 2016. - 320 с. (Высшее образование: Бакалавриат) ISBN 978-5-16-010921-3. - Текст: электронный // [сайт]. — URL: https://www.iprbookshop.ru/106582.html — Режим доступа: для авторизир. пользователей</w:t>
      </w:r>
    </w:p>
    <w:p w14:paraId="007D5044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Синяева И.М. Маркетинг в предпринимательской деятельности / Синяева И.М., - 5-е изд. – М.: Дашков и К, 2017. - 266 с.: ISBN 978-5&amp;394-02393-4. - Текст: электронный // [сайт]. — URL: https://www.iprbookshop.ru/106582.html — Режим доступа: для авторизир. пользователей</w:t>
      </w:r>
    </w:p>
    <w:p w14:paraId="627CED5C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Тимофеев М.И. Маркетинг: Учебное пособие / Тимофеев М.И., - 3-е изд. – М.: ИЦ РИОР, НИЦ ИНФРА-М, 2019. - 223 с. (ВПО: Бакалавриат) ISBN 978-5-369-00402-9. - Текст: электронный // [сайт]. — URL: https://www.iprbookshop.ru/106582.html — Режим доступа: для авторизир. пользователей</w:t>
      </w:r>
    </w:p>
    <w:p w14:paraId="6DAAC626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Эйнштейн М. Реклама под прикрытием. Нативная реклама, контент-маркетинг и тайный мир продвижения в интернете / Эйнштейн М. - М.: Альпина Паблишер, 2017. - 301 с. ISBN 978-5-9614-6243-2. - Текст: электронный // [сайт]. — URL: https://www.iprbookshop.ru/106582.html — Режим доступа: для авторизир. пользователей</w:t>
      </w:r>
    </w:p>
    <w:p w14:paraId="4B80A268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 xml:space="preserve">Зубанова, Л. Б. Рейтинговые исследования в социологии массовых коммуникаций : учебное пособие по дисциплине «Социология коммуникаций» по специальности 040201 </w:t>
      </w:r>
      <w:r w:rsidRPr="000171B9">
        <w:rPr>
          <w:rFonts w:ascii="Times New Roman" w:hAnsi="Times New Roman"/>
        </w:rPr>
        <w:lastRenderedPageBreak/>
        <w:t>Социология / Л. Б. Зубанова. — Челябинск : Челябинская государственная академия культуры и искусств, 2011. — 81 c. — Текст : электронный // Цифровой образовательный ресурс IPR SMART : [сайт]. — URL: https://www.iprbookshop.ru/120592.html (дата обращения: 15.02.2023). — Режим доступа: для авторизир. Пользователей</w:t>
      </w:r>
    </w:p>
    <w:p w14:paraId="20E33A56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Алексеев, С. А. Анализ данных в социологии  : учебно-методическое пособие / С. А. Алексеев ; под редакцией Л. Г. Шевчука. —  Казань : Казанский национальный исследовательский технологический университет, 2019. — 92 c. — ISBN 978-5-7882-2617-0. — Текст : электронный // Цифровой образовательный ресурс IPR SMART : [сайт]. — URL: https://www.iprbookshop.ru/100514.html (дата обращения: 15.02.2023). — Режим доступа: для авторизир. Пользователей</w:t>
      </w:r>
    </w:p>
    <w:p w14:paraId="4841C4D1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Гридина, В. В. Социология: методология, методы и техника проведения теоретико-прикладного исследования : учебно-методическое пособие / В. В. Гридина. — Самара : Самарский государственный технический университет, ЭБС АСВ, 2020. — 95 c. — Текст : электронный // Цифровой образовательный ресурс IPR SMART : [сайт]. — URL: https://www.iprbookshop.ru/105071.html (дата обращения: 15.02.2023). — Режим доступа: для авторизир. Пользователей</w:t>
      </w:r>
    </w:p>
    <w:p w14:paraId="1E285C05" w14:textId="77777777" w:rsidR="000171B9" w:rsidRPr="000171B9" w:rsidRDefault="000171B9" w:rsidP="000171B9">
      <w:pPr>
        <w:widowControl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0171B9">
        <w:rPr>
          <w:rFonts w:ascii="Times New Roman" w:hAnsi="Times New Roman"/>
        </w:rPr>
        <w:t>Евдокимов, В.А. Массмедиа в социокультурном пространстве : Учебное пособие / В.А. Евдокимов. - М.: НИЦ ИНФРА-М, 2014. - 224 с.: 60x90 1/16. - (Высшее образование: Магистратура).</w:t>
      </w:r>
    </w:p>
    <w:p w14:paraId="07F1ADA9" w14:textId="77777777" w:rsidR="00CD0C1C" w:rsidRPr="00542AC0" w:rsidRDefault="00CD0C1C" w:rsidP="00CD0C1C">
      <w:pPr>
        <w:widowControl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42AC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Профессиональные базы данных и информационные ресурсы сети Интернет:</w:t>
      </w:r>
    </w:p>
    <w:p w14:paraId="66E95F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720"/>
        <w:jc w:val="both"/>
        <w:rPr>
          <w:rFonts w:ascii="Times New Roman" w:hAnsi="Times New Roman"/>
        </w:rPr>
      </w:pPr>
      <w:bookmarkStart w:id="17" w:name="bookmark21"/>
      <w:r w:rsidRPr="00342176">
        <w:rPr>
          <w:rFonts w:ascii="Times New Roman" w:hAnsi="Times New Roman"/>
        </w:rPr>
        <w:t>http://www.window.edu.ru - «Единое окно доступа к образовательным ресурсам»</w:t>
      </w:r>
    </w:p>
    <w:p w14:paraId="2213AA0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http://www.edu.ru - Российский портал открытого образования</w:t>
      </w:r>
    </w:p>
    <w:p w14:paraId="676D93F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http://www.liber.rsuh.ru - Электронная библиотека РГГУ</w:t>
      </w:r>
    </w:p>
    <w:p w14:paraId="71D2865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http://www.znanium.com - ЭБС «Знаниум»</w:t>
      </w:r>
    </w:p>
    <w:p w14:paraId="3479352A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http://www.advtime.ru - Время рекламы. Теория и практика рекламы. СМИ. РА. </w:t>
      </w:r>
    </w:p>
    <w:p w14:paraId="28F95983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http://www.advi.ru - Рекламные идеи. О брендинге и креативе. </w:t>
      </w:r>
    </w:p>
    <w:p w14:paraId="00EBB47C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http://www.sostav.ru - Состав. Реклама, маркетинг, PR. </w:t>
      </w:r>
    </w:p>
    <w:p w14:paraId="6D77ADD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http://www.adindex.ru Adindex. - Сайт о рекламе и маркетинге. </w:t>
      </w:r>
    </w:p>
    <w:p w14:paraId="2356200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http://www.advertology.ru - Advertology. </w:t>
      </w:r>
      <w:r w:rsidRPr="00342176">
        <w:rPr>
          <w:rFonts w:ascii="Times New Roman" w:hAnsi="Times New Roman"/>
        </w:rPr>
        <w:t xml:space="preserve">Наука о рекламе. </w:t>
      </w:r>
    </w:p>
    <w:p w14:paraId="3A176DA8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http://www.advesti.ru AdVesti. - Сайт, посвященный рекламодателям.  </w:t>
      </w:r>
    </w:p>
    <w:p w14:paraId="2FD699F4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  <w:lang w:val="en-US"/>
        </w:rPr>
        <w:t xml:space="preserve">http://www.media-online.ru - Media-online. </w:t>
      </w:r>
      <w:r w:rsidRPr="00342176">
        <w:rPr>
          <w:rFonts w:ascii="Times New Roman" w:hAnsi="Times New Roman"/>
        </w:rPr>
        <w:t xml:space="preserve">Все о рекламе. </w:t>
      </w:r>
    </w:p>
    <w:p w14:paraId="56DCE9E6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8F10FC">
        <w:rPr>
          <w:rFonts w:ascii="Times New Roman" w:hAnsi="Times New Roman"/>
          <w:lang w:val="en-US"/>
        </w:rPr>
        <w:t xml:space="preserve">http://www.rwr.ru - RWR. </w:t>
      </w:r>
      <w:r w:rsidRPr="00342176">
        <w:rPr>
          <w:rFonts w:ascii="Times New Roman" w:hAnsi="Times New Roman"/>
        </w:rPr>
        <w:t xml:space="preserve">Реклама в России. </w:t>
      </w:r>
    </w:p>
    <w:p w14:paraId="7406089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http://www.akarussia.ru - АКАР. Ассоциация Коммуникационных Агентств России. </w:t>
      </w:r>
    </w:p>
    <w:p w14:paraId="2684D2F0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http://www.adme.ru - Сайт о рекламе. </w:t>
      </w:r>
    </w:p>
    <w:p w14:paraId="509D16AE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 xml:space="preserve">http://www.reklamodatel.ru - Рекламные идеи - YES!": профессиональный журнал о рекламе и маркетинге. </w:t>
      </w:r>
    </w:p>
    <w:p w14:paraId="357BF4B7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http://www.es.ru. - Журнал "Рекламодатель: теория и практика". Дизайн, фото, галереи.</w:t>
      </w:r>
    </w:p>
    <w:p w14:paraId="6F67F2B5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01D70EFB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https://www.marketing.spb.ru/lib-research/methods/collect_and_analysis.htm - энциклопедия маркетинга</w:t>
      </w:r>
    </w:p>
    <w:p w14:paraId="32666529" w14:textId="77777777" w:rsidR="000171B9" w:rsidRPr="00342176" w:rsidRDefault="000171B9" w:rsidP="000171B9">
      <w:pPr>
        <w:widowControl/>
        <w:numPr>
          <w:ilvl w:val="0"/>
          <w:numId w:val="23"/>
        </w:num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rFonts w:ascii="Times New Roman" w:hAnsi="Times New Roman"/>
        </w:rPr>
      </w:pPr>
      <w:r w:rsidRPr="00342176">
        <w:rPr>
          <w:rFonts w:ascii="Times New Roman" w:hAnsi="Times New Roman"/>
        </w:rPr>
        <w:t>https://www.vocabulary.ru - национальная энциклопедическая служба</w:t>
      </w:r>
    </w:p>
    <w:p w14:paraId="3A713A3C" w14:textId="7C5CCB91" w:rsidR="008E43E1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0EFA6FFE" w14:textId="77777777" w:rsidR="008E43E1" w:rsidRDefault="008E43E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1087DB42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EC6873" w14:paraId="5C3C9AFC" w14:textId="77777777" w:rsidTr="00481B7F">
        <w:tc>
          <w:tcPr>
            <w:tcW w:w="4924" w:type="dxa"/>
          </w:tcPr>
          <w:p w14:paraId="3F0CCCE7" w14:textId="77777777" w:rsidR="00403CC0" w:rsidRPr="008E43E1" w:rsidRDefault="00403CC0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116BD43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9" w:name="_Hlk155883851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70B9E8E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272896F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2FC7F118" w14:textId="4B96E9CB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284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EC6873" w:rsidRPr="0039240B" w:rsidRDefault="00EC6873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="0039240B" w:rsidRPr="0039240B">
              <w:rPr>
                <w:sz w:val="20"/>
                <w:szCs w:val="20"/>
              </w:rPr>
              <w:t>сформированности</w:t>
            </w:r>
            <w:r w:rsidRPr="0039240B">
              <w:rPr>
                <w:sz w:val="20"/>
                <w:szCs w:val="20"/>
              </w:rPr>
              <w:t xml:space="preserve"> профессиональных компетенций</w:t>
            </w:r>
            <w:r w:rsidR="0039240B"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9240B"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 w:rsidRPr="0039240B">
              <w:rPr>
                <w:sz w:val="20"/>
                <w:szCs w:val="20"/>
              </w:rPr>
              <w:t>характеристики</w:t>
            </w:r>
            <w:r w:rsidR="003A3CD8"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="003A3CD8"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EC6873" w:rsidRPr="0039240B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 w:rsidR="003A3CD8"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EC6873" w14:paraId="492EA5AD" w14:textId="77777777" w:rsidTr="00481B7F">
        <w:tc>
          <w:tcPr>
            <w:tcW w:w="4924" w:type="dxa"/>
          </w:tcPr>
          <w:p w14:paraId="3C5AE8BF" w14:textId="77777777" w:rsidR="0045057F" w:rsidRPr="008E43E1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20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514E5E2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1" w:name="_Hlk155883875"/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3DC4118D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25E2313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1866FB4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71E103E6" w14:textId="502E4C7E" w:rsidR="00EC6873" w:rsidRPr="000171B9" w:rsidRDefault="000171B9" w:rsidP="000171B9">
            <w:pPr>
              <w:numPr>
                <w:ilvl w:val="0"/>
                <w:numId w:val="24"/>
              </w:numPr>
              <w:tabs>
                <w:tab w:val="left" w:pos="310"/>
              </w:tabs>
              <w:ind w:left="0" w:firstLine="56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21"/>
          </w:p>
        </w:tc>
        <w:tc>
          <w:tcPr>
            <w:tcW w:w="4924" w:type="dxa"/>
            <w:vMerge/>
          </w:tcPr>
          <w:p w14:paraId="605F7594" w14:textId="77777777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5057F" w14:paraId="35CA5581" w14:textId="77777777" w:rsidTr="00481B7F">
        <w:tc>
          <w:tcPr>
            <w:tcW w:w="4924" w:type="dxa"/>
          </w:tcPr>
          <w:p w14:paraId="221955F1" w14:textId="77777777" w:rsidR="0045057F" w:rsidRPr="0045057F" w:rsidRDefault="0045057F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F7E9838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bookmarkStart w:id="22" w:name="_Hlk155883890"/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экономический механизм и экономические показатели деятельности рекламной организации;</w:t>
            </w:r>
          </w:p>
          <w:p w14:paraId="16A279EF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принципы работы организаций в условиях рыночной экономики;</w:t>
            </w:r>
          </w:p>
          <w:p w14:paraId="722C7447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пути эффективного использования материальных, трудовых и финансовых ресурсов;</w:t>
            </w:r>
          </w:p>
          <w:p w14:paraId="2E75B950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7552ECBA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аспекты планирования рекламы;</w:t>
            </w:r>
          </w:p>
          <w:p w14:paraId="0950A465" w14:textId="77777777" w:rsidR="000171B9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этапы принятия и реализации управленческих решений;</w:t>
            </w:r>
          </w:p>
          <w:p w14:paraId="41A488AD" w14:textId="68367CF1" w:rsidR="0045057F" w:rsidRPr="000171B9" w:rsidRDefault="000171B9" w:rsidP="000171B9">
            <w:pPr>
              <w:numPr>
                <w:ilvl w:val="0"/>
                <w:numId w:val="24"/>
              </w:numPr>
              <w:tabs>
                <w:tab w:val="left" w:pos="400"/>
              </w:tabs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0171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классификацию целей менеджмента.</w:t>
            </w:r>
            <w:bookmarkEnd w:id="22"/>
          </w:p>
        </w:tc>
        <w:tc>
          <w:tcPr>
            <w:tcW w:w="4924" w:type="dxa"/>
          </w:tcPr>
          <w:p w14:paraId="601C392D" w14:textId="77777777" w:rsidR="0045057F" w:rsidRPr="004B44DA" w:rsidRDefault="0045057F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0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0BAE931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</w:t>
            </w:r>
            <w:r w:rsidR="000171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2809C4CA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0171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3759A0" w14:textId="77777777" w:rsidR="00340628" w:rsidRDefault="00D1015E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="00340628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5E763AF2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78C03E5C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2255792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340628" w:rsidRPr="00D1015E" w14:paraId="2CD01E0F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9D31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3E9C8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3DC802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D2E85C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C61F482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1DE06B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03740D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2BF350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886ED42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EDE41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553F710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0139D6D7" w14:textId="77777777" w:rsidR="00340628" w:rsidRPr="00D10D9C" w:rsidRDefault="00340628" w:rsidP="00D930F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22F3A829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340628" w:rsidRPr="00D1015E" w14:paraId="664A3BD7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48E370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39094AA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E6A68F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340628" w:rsidRPr="00D1015E" w14:paraId="6E86161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A419FE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2014C112" w14:textId="77777777" w:rsidTr="00D930F2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90B45A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307BFFE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D914EAE" w14:textId="77777777" w:rsidTr="00D930F2">
        <w:trPr>
          <w:trHeight w:val="166"/>
        </w:trPr>
        <w:tc>
          <w:tcPr>
            <w:tcW w:w="4111" w:type="dxa"/>
            <w:gridSpan w:val="4"/>
            <w:vAlign w:val="center"/>
          </w:tcPr>
          <w:p w14:paraId="573F90F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3CA8AA1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263CC4E" w14:textId="77777777" w:rsidTr="00D930F2">
        <w:tc>
          <w:tcPr>
            <w:tcW w:w="4111" w:type="dxa"/>
            <w:gridSpan w:val="4"/>
            <w:vAlign w:val="center"/>
          </w:tcPr>
          <w:p w14:paraId="3A84306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7C415B9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1F6D6049" w14:textId="77777777" w:rsidTr="00D930F2">
        <w:tc>
          <w:tcPr>
            <w:tcW w:w="4111" w:type="dxa"/>
            <w:gridSpan w:val="4"/>
            <w:vAlign w:val="center"/>
          </w:tcPr>
          <w:p w14:paraId="79A1B05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4AF7CC8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0DE28B84" w14:textId="77777777" w:rsidTr="00D930F2">
        <w:tc>
          <w:tcPr>
            <w:tcW w:w="4111" w:type="dxa"/>
            <w:gridSpan w:val="4"/>
            <w:vAlign w:val="center"/>
          </w:tcPr>
          <w:p w14:paraId="421387D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024E38B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480389B" w14:textId="77777777" w:rsidTr="00D930F2">
        <w:tc>
          <w:tcPr>
            <w:tcW w:w="4111" w:type="dxa"/>
            <w:gridSpan w:val="4"/>
            <w:vAlign w:val="center"/>
          </w:tcPr>
          <w:p w14:paraId="470F01E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25C9A9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5BAFDC5" w14:textId="77777777" w:rsidTr="00D930F2">
        <w:tc>
          <w:tcPr>
            <w:tcW w:w="4111" w:type="dxa"/>
            <w:gridSpan w:val="4"/>
            <w:vAlign w:val="center"/>
          </w:tcPr>
          <w:p w14:paraId="06086076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0A6953A8" w14:textId="1BC71DD5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340628" w:rsidRPr="00D1015E" w14:paraId="2C1736DB" w14:textId="77777777" w:rsidTr="00D930F2">
        <w:tc>
          <w:tcPr>
            <w:tcW w:w="4111" w:type="dxa"/>
            <w:gridSpan w:val="4"/>
            <w:vAlign w:val="center"/>
          </w:tcPr>
          <w:p w14:paraId="71A628B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0E74A62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327D2011" w14:textId="77777777" w:rsidTr="00D930F2">
        <w:tc>
          <w:tcPr>
            <w:tcW w:w="4111" w:type="dxa"/>
            <w:gridSpan w:val="4"/>
            <w:vAlign w:val="center"/>
          </w:tcPr>
          <w:p w14:paraId="11A03FB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4BB9D06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32731981" w14:textId="77777777" w:rsidTr="00D930F2">
        <w:tc>
          <w:tcPr>
            <w:tcW w:w="4111" w:type="dxa"/>
            <w:gridSpan w:val="4"/>
            <w:vAlign w:val="center"/>
          </w:tcPr>
          <w:p w14:paraId="0543F07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1A6BBE6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596D31A7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4A63F4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8D689B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2A543AF3" w14:textId="77777777" w:rsidTr="00D930F2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D16B24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7AC31D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F93242" w14:textId="77777777" w:rsidTr="00D930F2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663C30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791FFB50" w14:textId="77777777" w:rsidR="00340628" w:rsidRPr="00F609C2" w:rsidRDefault="00340628" w:rsidP="00D930F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9E6796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09F41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6A06BF0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CBB30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055EA2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3599FD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D47803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0494FD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69059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70CFD9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184B6F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0817C5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F9AA98F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6BBF6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4C9A2A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67B6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8B354C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70E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5427521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887D7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38D591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1945BA9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9DA63E4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9F49A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4284BE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36E6D7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AEFA5A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DEB678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B884836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B2919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340628" w:rsidRPr="00D1015E" w14:paraId="6437A62D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647313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340628" w:rsidRPr="00D1015E" w14:paraId="6673414A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F0A1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6273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8DA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074B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E85A3" w14:textId="77777777" w:rsidR="00340628" w:rsidRPr="00F609C2" w:rsidRDefault="00340628" w:rsidP="00D930F2">
            <w:pPr>
              <w:autoSpaceDE w:val="0"/>
              <w:autoSpaceDN w:val="0"/>
              <w:adjustRightInd w:val="0"/>
              <w:ind w:left="-115" w:right="-10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Андреева Е.И.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897FC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7CCA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0E218F80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CA22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6809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545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3EF70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95875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76AEE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1F0D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3FDD2638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8AC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5DC14C75" w14:textId="77777777" w:rsidTr="00D930F2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10134E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340628" w:rsidRPr="00D1015E" w14:paraId="3A8FFEC8" w14:textId="77777777" w:rsidTr="00D930F2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1C63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0F3C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5161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0E94A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8CE8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C7524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B595D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FEB86F8" w14:textId="77777777" w:rsidTr="00D930F2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E08C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2ECF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9AE8C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A238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40BBE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75043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FFC3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9A5D2E7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998B6AB" w14:textId="77777777" w:rsidR="00340628" w:rsidRDefault="00340628" w:rsidP="00340628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2A49449" w14:textId="77777777" w:rsidR="00340628" w:rsidRDefault="00340628" w:rsidP="0034062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5ED9B060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0503661" w14:textId="77777777" w:rsidR="00340628" w:rsidRPr="00D1015E" w:rsidRDefault="00340628" w:rsidP="00340628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0430979" w14:textId="77777777" w:rsidR="00340628" w:rsidRPr="00D1015E" w:rsidRDefault="00340628" w:rsidP="00340628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340628" w:rsidRPr="00D1015E" w14:paraId="72F67D54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CF1F74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74F57B4C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330615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7D5C8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53552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45B9ED" w14:textId="77777777" w:rsidTr="00D930F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88082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AE653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6DB1AA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253248E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FA739D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513E2FF2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24408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ACD519E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21C0DF8F" w14:textId="77777777" w:rsidR="00340628" w:rsidRPr="00D10D9C" w:rsidRDefault="00340628" w:rsidP="00D930F2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7F4D3D86" w14:textId="77777777" w:rsidR="00340628" w:rsidRPr="00D1015E" w:rsidRDefault="00340628" w:rsidP="00D930F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340628" w:rsidRPr="00D1015E" w14:paraId="09DAED8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C230E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EBA97C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D7253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340628" w:rsidRPr="00D1015E" w14:paraId="46EB597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5D7201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340628" w:rsidRPr="00D1015E" w14:paraId="0389161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D51B67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8A553DE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11166" w14:textId="77777777" w:rsidR="00340628" w:rsidRPr="00D1015E" w:rsidRDefault="00340628" w:rsidP="00D930F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5C5E4DD1" w14:textId="77777777" w:rsidTr="00D930F2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398F2F0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50B44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7E26ADCB" w14:textId="77777777" w:rsidTr="00D930F2">
        <w:trPr>
          <w:trHeight w:val="166"/>
        </w:trPr>
        <w:tc>
          <w:tcPr>
            <w:tcW w:w="4111" w:type="dxa"/>
            <w:gridSpan w:val="5"/>
            <w:vAlign w:val="center"/>
          </w:tcPr>
          <w:p w14:paraId="28DC423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24E4F20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261848F" w14:textId="77777777" w:rsidTr="00D930F2">
        <w:tc>
          <w:tcPr>
            <w:tcW w:w="4111" w:type="dxa"/>
            <w:gridSpan w:val="5"/>
            <w:vAlign w:val="center"/>
          </w:tcPr>
          <w:p w14:paraId="2CE633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643CE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50E4E19B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45F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7B47478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7F36325C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D21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2F1CCEC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70FF2E9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F3D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2035B29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1597797" w14:textId="77777777" w:rsidTr="00D930F2">
        <w:tc>
          <w:tcPr>
            <w:tcW w:w="4111" w:type="dxa"/>
            <w:gridSpan w:val="5"/>
            <w:vAlign w:val="center"/>
          </w:tcPr>
          <w:p w14:paraId="49E6C21D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4B1BAD6" w14:textId="70FF3293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340628" w:rsidRPr="00D1015E" w14:paraId="5CFF074A" w14:textId="77777777" w:rsidTr="00D930F2">
        <w:tc>
          <w:tcPr>
            <w:tcW w:w="4111" w:type="dxa"/>
            <w:gridSpan w:val="5"/>
            <w:vAlign w:val="center"/>
          </w:tcPr>
          <w:p w14:paraId="004D992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3BF9109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5C55BA72" w14:textId="77777777" w:rsidTr="00D930F2">
        <w:tc>
          <w:tcPr>
            <w:tcW w:w="4111" w:type="dxa"/>
            <w:gridSpan w:val="5"/>
            <w:vAlign w:val="center"/>
          </w:tcPr>
          <w:p w14:paraId="3EC7893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7E7A29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738A666E" w14:textId="77777777" w:rsidTr="00D930F2">
        <w:tc>
          <w:tcPr>
            <w:tcW w:w="4111" w:type="dxa"/>
            <w:gridSpan w:val="5"/>
            <w:vAlign w:val="center"/>
          </w:tcPr>
          <w:p w14:paraId="5FDE92B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78AF2E2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215F309" w14:textId="77777777" w:rsidTr="00D930F2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F88894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406C08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340628" w:rsidRPr="00D1015E" w14:paraId="089C6A62" w14:textId="77777777" w:rsidTr="00D930F2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65E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4C6638C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81F1DED" w14:textId="77777777" w:rsidTr="00D930F2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E766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932EB25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CC004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340628" w:rsidRPr="00D1015E" w14:paraId="452622E6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73DE5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19F2BF0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5A33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3C17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19A1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5679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340628" w:rsidRPr="00D1015E" w14:paraId="770D3671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550B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6044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ED28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FBB31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8BFA98C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E7FC4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85FA3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9DD7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1CB4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33D405A4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84265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7CAB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7FCB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78B9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047E703B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924D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82CA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5812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9368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77DC34EA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432F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41C07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3FA68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A402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69142C82" w14:textId="77777777" w:rsidTr="00D930F2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6F4E9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E6AE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672A95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95EBB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423EB3CF" w14:textId="77777777" w:rsidTr="00D930F2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C6BBD" w14:textId="77777777" w:rsidR="00340628" w:rsidRPr="00D1015E" w:rsidRDefault="00340628" w:rsidP="00D930F2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E1CC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4014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2A13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59514A18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84F2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DA4AACA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9462F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340628" w:rsidRPr="00D1015E" w14:paraId="303BC153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38EF28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340628" w:rsidRPr="00D1015E" w14:paraId="24503BD3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74674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AB6F6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E9804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7AAF1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CC75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97822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A2669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5D112245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3D18A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A645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822D7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ED65A6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7F73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633912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1164B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D1015E" w14:paraId="7EA225E7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CA7E6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340628" w:rsidRPr="00D1015E" w14:paraId="4719508C" w14:textId="77777777" w:rsidTr="00D930F2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94F8C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340628" w:rsidRPr="00D1015E" w14:paraId="2189B909" w14:textId="77777777" w:rsidTr="00D930F2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3EBAB" w14:textId="77777777" w:rsidR="00340628" w:rsidRPr="00D1015E" w:rsidRDefault="00340628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4CCAC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CBC3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1EADF3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4473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2D50F7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7E5DA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D1015E" w14:paraId="65E2BFFF" w14:textId="77777777" w:rsidTr="00D930F2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C43C5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10AA92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C59E4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C131CF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08B98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18254D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BE811" w14:textId="77777777" w:rsidR="00340628" w:rsidRPr="00D1015E" w:rsidRDefault="00340628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6EC8216" w14:textId="77777777" w:rsidR="00340628" w:rsidRPr="00D1015E" w:rsidRDefault="00340628" w:rsidP="00340628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4767C5" w14:textId="77777777" w:rsidR="00340628" w:rsidRPr="00D1015E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064F258" w14:textId="77777777" w:rsidR="00340628" w:rsidRPr="00D1015E" w:rsidRDefault="00340628" w:rsidP="00340628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100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34"/>
        <w:gridCol w:w="675"/>
        <w:gridCol w:w="1200"/>
        <w:gridCol w:w="1311"/>
        <w:gridCol w:w="284"/>
        <w:gridCol w:w="600"/>
        <w:gridCol w:w="675"/>
        <w:gridCol w:w="284"/>
        <w:gridCol w:w="1701"/>
        <w:gridCol w:w="283"/>
        <w:gridCol w:w="322"/>
        <w:gridCol w:w="2405"/>
        <w:gridCol w:w="7"/>
        <w:gridCol w:w="36"/>
        <w:gridCol w:w="65"/>
      </w:tblGrid>
      <w:tr w:rsidR="00340628" w:rsidRPr="00D1015E" w14:paraId="2DEDCD48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B1E485" w14:textId="77777777" w:rsidR="00340628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298B841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47E16BB5" w14:textId="77777777" w:rsidR="00340628" w:rsidRPr="00D1015E" w:rsidRDefault="00340628" w:rsidP="00D930F2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340628" w:rsidRPr="00D1015E" w14:paraId="045B5E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E9046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340628" w:rsidRPr="00D1015E" w14:paraId="07C84214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DE7F4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340628" w:rsidRPr="00D1015E" w14:paraId="75C357C3" w14:textId="77777777" w:rsidTr="00340628">
        <w:trPr>
          <w:gridBefore w:val="1"/>
          <w:gridAfter w:val="2"/>
          <w:wBefore w:w="142" w:type="dxa"/>
          <w:wAfter w:w="101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9BA2D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340628" w:rsidRPr="00D1015E" w14:paraId="556CB09F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ADA7C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0906532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09AFA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340628" w:rsidRPr="00D1015E" w14:paraId="588FA88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B0829D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340628" w:rsidRPr="00D1015E" w14:paraId="371BCED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407D83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340628" w:rsidRPr="00D1015E" w14:paraId="373AFCBB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B46E1" w14:textId="77777777" w:rsidR="00340628" w:rsidRPr="00D1015E" w:rsidRDefault="00340628" w:rsidP="00D930F2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340628" w:rsidRPr="00D1015E" w14:paraId="1BA7F1DD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6CFE675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76CFC43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4A071EC" w14:textId="77777777" w:rsidTr="00340628">
        <w:trPr>
          <w:gridBefore w:val="1"/>
          <w:gridAfter w:val="3"/>
          <w:wBefore w:w="142" w:type="dxa"/>
          <w:wAfter w:w="108" w:type="dxa"/>
          <w:trHeight w:val="166"/>
        </w:trPr>
        <w:tc>
          <w:tcPr>
            <w:tcW w:w="4104" w:type="dxa"/>
            <w:gridSpan w:val="6"/>
            <w:vAlign w:val="center"/>
          </w:tcPr>
          <w:p w14:paraId="14F66A74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C5E9C5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CE3A903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A3F4D0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7B5E75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340628" w:rsidRPr="00D1015E" w14:paraId="67A43DB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B142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1B7EA4C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340628" w:rsidRPr="00D1015E" w14:paraId="11E21C30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D36D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261BC1A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A4C66E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0719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0FD239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016F38E6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7015559B" w14:textId="77777777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7D820E65" w14:textId="21B3655E" w:rsidR="00340628" w:rsidRPr="00D1015E" w:rsidRDefault="00340628" w:rsidP="0034062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404D29">
              <w:rPr>
                <w:rFonts w:ascii="Times New Roman" w:eastAsia="Calibri" w:hAnsi="Times New Roman" w:cs="Times New Roman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340628" w:rsidRPr="00D1015E" w14:paraId="50D1B577" w14:textId="77777777" w:rsidTr="00340628">
        <w:trPr>
          <w:gridBefore w:val="1"/>
          <w:gridAfter w:val="3"/>
          <w:wBefore w:w="142" w:type="dxa"/>
          <w:wAfter w:w="108" w:type="dxa"/>
          <w:trHeight w:val="181"/>
        </w:trPr>
        <w:tc>
          <w:tcPr>
            <w:tcW w:w="4104" w:type="dxa"/>
            <w:gridSpan w:val="6"/>
            <w:vAlign w:val="center"/>
          </w:tcPr>
          <w:p w14:paraId="22E67AF1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F07298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340628" w:rsidRPr="00D1015E" w14:paraId="60F49F79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182B711F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59F7266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340628" w:rsidRPr="00D1015E" w14:paraId="57B3965C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vAlign w:val="center"/>
          </w:tcPr>
          <w:p w14:paraId="2396DEC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DEDD28E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414200EA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1F9C1C2B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2F161CE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CB42E65" w14:textId="77777777" w:rsidTr="00340628">
        <w:trPr>
          <w:gridBefore w:val="1"/>
          <w:gridAfter w:val="3"/>
          <w:wBefore w:w="142" w:type="dxa"/>
          <w:wAfter w:w="108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EC20" w14:textId="77777777" w:rsidR="00340628" w:rsidRPr="00D1015E" w:rsidRDefault="00340628" w:rsidP="00D930F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F54364F" w14:textId="77777777" w:rsidR="00340628" w:rsidRPr="00D1015E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D1015E" w14:paraId="2B8D0845" w14:textId="77777777" w:rsidTr="00340628">
        <w:trPr>
          <w:gridBefore w:val="1"/>
          <w:gridAfter w:val="3"/>
          <w:wBefore w:w="142" w:type="dxa"/>
          <w:wAfter w:w="108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4AD4A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C58A622" w14:textId="77777777" w:rsidR="00340628" w:rsidRPr="00D1015E" w:rsidRDefault="00340628" w:rsidP="00D930F2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340628" w:rsidRPr="00D1015E" w14:paraId="0D2AD177" w14:textId="77777777" w:rsidTr="00D930F2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3FEA2D4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5D90A1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4263E3E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340628" w:rsidRPr="00D1015E" w14:paraId="7D1A7CDF" w14:textId="77777777" w:rsidTr="00D930F2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EB26CB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5E0181F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AE2F61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00857CD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B1D463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340628" w:rsidRPr="00D1015E" w14:paraId="2047969C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C35644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7540B86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E4ADB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8D4F80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3BF58B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79CA0EEA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569B297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2F5357A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117571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CD34E1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1677A4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38C5F0A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7AB1826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9CA59D2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2E4BC5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C19EA0F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93531D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1F259255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AD1D11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840E114" w14:textId="77777777" w:rsidR="00340628" w:rsidRPr="00681D50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C07962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193B5A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506C0F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259DB751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6B8F2E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C60E2C7" w14:textId="77777777" w:rsidR="00340628" w:rsidRPr="0099015C" w:rsidRDefault="00340628" w:rsidP="00D930F2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BE8CAE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CBDCFBE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8D7B093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56921DB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8E75F2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4F7E63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B05BA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B8FEA4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0DC5C7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340628" w:rsidRPr="00D1015E" w14:paraId="5DEE6858" w14:textId="77777777" w:rsidTr="00D930F2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D44C219" w14:textId="77777777" w:rsidR="00340628" w:rsidRPr="00D1015E" w:rsidRDefault="00340628" w:rsidP="00D930F2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D7165F" w14:textId="77777777" w:rsidR="00340628" w:rsidRPr="00681D50" w:rsidRDefault="00340628" w:rsidP="00D930F2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381F376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B65AB25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636389" w14:textId="77777777" w:rsidR="00340628" w:rsidRPr="00D1015E" w:rsidRDefault="00340628" w:rsidP="00D930F2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E25CF43" w14:textId="77777777" w:rsidR="00340628" w:rsidRPr="00D1015E" w:rsidRDefault="00340628" w:rsidP="00D930F2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340628" w:rsidRPr="00D1015E" w14:paraId="15344D01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C830B1E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2A4E65C0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1CA24727" w14:textId="77777777" w:rsidR="00340628" w:rsidRPr="00D1015E" w:rsidRDefault="00340628" w:rsidP="00D930F2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89052D3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73C6303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340628" w:rsidRPr="00D1015E" w14:paraId="41266F9A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vMerge/>
            <w:shd w:val="clear" w:color="auto" w:fill="auto"/>
          </w:tcPr>
          <w:p w14:paraId="127ADAA2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E224655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53F0D74F" w14:textId="77777777" w:rsidR="00340628" w:rsidRPr="00D1015E" w:rsidRDefault="00340628" w:rsidP="00D930F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5980E6E3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30556AFE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A943850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3415F4F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1DF2121F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AAE007B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2666BA06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57F652DC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FD5B1CB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6412737D" w14:textId="77777777" w:rsidR="00340628" w:rsidRPr="00B3088A" w:rsidRDefault="00340628" w:rsidP="00D930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E56BD6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D1015E" w14:paraId="6D492A9F" w14:textId="77777777" w:rsidTr="00340628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176" w:type="dxa"/>
          <w:wAfter w:w="65" w:type="dxa"/>
        </w:trPr>
        <w:tc>
          <w:tcPr>
            <w:tcW w:w="675" w:type="dxa"/>
            <w:shd w:val="clear" w:color="auto" w:fill="auto"/>
            <w:vAlign w:val="center"/>
          </w:tcPr>
          <w:p w14:paraId="4DFB4462" w14:textId="77777777" w:rsidR="00340628" w:rsidRPr="00D1015E" w:rsidRDefault="00340628" w:rsidP="00D930F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3B7B3307" w14:textId="77777777" w:rsidR="00340628" w:rsidRPr="00B3088A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00615BB4" w14:textId="77777777" w:rsidR="00340628" w:rsidRPr="00B3088A" w:rsidRDefault="00340628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07B8CC" w14:textId="77777777" w:rsidR="00340628" w:rsidRPr="00D1015E" w:rsidRDefault="00340628" w:rsidP="00D930F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40628" w:rsidRPr="00340628" w14:paraId="7B68A2F4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688065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образовательной организации</w:t>
            </w:r>
          </w:p>
        </w:tc>
      </w:tr>
      <w:tr w:rsidR="00340628" w:rsidRPr="00340628" w14:paraId="57A0B10C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058E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4113B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50CA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6219588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5C9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0F56B6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669C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472692E9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66CB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5554175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EBF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25A39A4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102C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6425714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6177EC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2523B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13528A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7A88C928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9EE374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FD04E57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BD2B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158B9F6C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061F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04844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93A7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340628" w:rsidRPr="00340628" w14:paraId="62CC256F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CB70B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7A1716A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40628" w:rsidRPr="00340628" w14:paraId="3A946CE1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4F26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07CA9B9E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21B932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365E6815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C0B7F8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472997E0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BAFF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EBC7DB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458B9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783F4C1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F740D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FDDE7F6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18EBF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729194DA" w14:textId="77777777" w:rsidTr="00340628">
        <w:tc>
          <w:tcPr>
            <w:tcW w:w="1002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8B981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40628" w:rsidRPr="00340628" w14:paraId="1C55F16D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86D4C" w14:textId="0802CD40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Оценка:__________________.</w:t>
            </w:r>
          </w:p>
        </w:tc>
      </w:tr>
      <w:tr w:rsidR="00340628" w:rsidRPr="00340628" w14:paraId="465EBCCE" w14:textId="77777777" w:rsidTr="00340628">
        <w:tc>
          <w:tcPr>
            <w:tcW w:w="10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81B9CE5" w14:textId="77777777" w:rsidR="00340628" w:rsidRPr="00340628" w:rsidRDefault="00340628" w:rsidP="00340628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40628" w:rsidRPr="00340628" w14:paraId="2D2641F4" w14:textId="77777777" w:rsidTr="00340628">
        <w:tc>
          <w:tcPr>
            <w:tcW w:w="33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0CD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BF846C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807C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5FA13B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92D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2A5B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3D7E62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40628" w:rsidRPr="00340628" w14:paraId="34EC1706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D0B01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5BE54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7AC50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1A3288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118877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ACF6D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86D6D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40628" w:rsidRPr="00340628" w14:paraId="3FF85694" w14:textId="77777777" w:rsidTr="00340628">
        <w:trPr>
          <w:trHeight w:val="77"/>
        </w:trPr>
        <w:tc>
          <w:tcPr>
            <w:tcW w:w="33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C07C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340628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2A1B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326E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82696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ED2AF3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9579AF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69D409" w14:textId="77777777" w:rsidR="00340628" w:rsidRPr="00340628" w:rsidRDefault="00340628" w:rsidP="0034062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51E4887" w14:textId="77777777" w:rsidR="00340628" w:rsidRPr="00340628" w:rsidRDefault="00340628" w:rsidP="0034062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826A072" w14:textId="77777777" w:rsidR="002B5B09" w:rsidRPr="002B5B09" w:rsidRDefault="002B5B09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5FEDBD01" w14:textId="77777777" w:rsidR="002B5B09" w:rsidRDefault="002B5B09" w:rsidP="002B5B0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93BDC51" w14:textId="77777777" w:rsidR="002B5B09" w:rsidRDefault="002B5B09" w:rsidP="002B5B0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6F6403" w14:textId="77777777" w:rsidR="002B5B09" w:rsidRDefault="002B5B09" w:rsidP="002B5B0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2B5B09" w14:paraId="62CA63A4" w14:textId="77777777" w:rsidTr="002B5B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B5BAC0" w14:textId="77777777" w:rsidR="002B5B09" w:rsidRDefault="002B5B09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B5B09" w14:paraId="4C102EAB" w14:textId="77777777" w:rsidTr="002B5B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2B5B09" w14:paraId="37BADCE4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5D6937" w14:textId="3ABDFAA8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2DDA954" wp14:editId="65B0FE81">
                        <wp:extent cx="381000" cy="381000"/>
                        <wp:effectExtent l="0" t="0" r="0" b="0"/>
                        <wp:docPr id="45410112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9A2644" w14:textId="77777777" w:rsidR="002B5B09" w:rsidRDefault="002B5B09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6B8D6AB" w14:textId="77777777" w:rsidR="002B5B09" w:rsidRDefault="002B5B0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B5B09" w14:paraId="2C4FD095" w14:textId="77777777" w:rsidTr="002B5B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DB3A14" w14:textId="77777777" w:rsidR="002B5B09" w:rsidRDefault="002B5B09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B5B09" w14:paraId="2280AA94" w14:textId="77777777" w:rsidTr="002B5B0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2B5B09" w14:paraId="1F24035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01AA44" w14:textId="77777777" w:rsidR="002B5B09" w:rsidRDefault="002B5B09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EDA6C8" w14:textId="77777777" w:rsidR="002B5B09" w:rsidRDefault="002B5B0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B5B09" w14:paraId="64FC373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A14C1E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F1EC20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B5B09" w14:paraId="2034689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ADEACD8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99A3FA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2B5B09" w14:paraId="64C4E5C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59C45BD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lastRenderedPageBreak/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2C2CF1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2B5B09" w14:paraId="1F5717B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0AEEC89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1B5324B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2B5B09" w14:paraId="31C239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36020D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F9A882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2B5B09" w14:paraId="06CC346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20E469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FE74845" w14:textId="77777777" w:rsidR="002B5B09" w:rsidRDefault="002B5B0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14:52:27 UTC+05</w:t>
                  </w:r>
                </w:p>
              </w:tc>
            </w:tr>
          </w:tbl>
          <w:p w14:paraId="6303C3F0" w14:textId="77777777" w:rsidR="002B5B09" w:rsidRDefault="002B5B0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3D1CA1D1" w14:textId="77777777" w:rsidR="002B5B09" w:rsidRDefault="002B5B09" w:rsidP="002B5B09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5A31CEE4" w14:textId="487FEB36" w:rsidR="00D1015E" w:rsidRDefault="00D1015E" w:rsidP="002B5B09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8137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073B" w14:textId="77777777" w:rsidR="008137B4" w:rsidRDefault="008137B4" w:rsidP="00AD1B26">
      <w:r>
        <w:separator/>
      </w:r>
    </w:p>
  </w:endnote>
  <w:endnote w:type="continuationSeparator" w:id="0">
    <w:p w14:paraId="25DE592E" w14:textId="77777777" w:rsidR="008137B4" w:rsidRDefault="008137B4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11B7" w14:textId="77777777" w:rsidR="002B5B09" w:rsidRDefault="002B5B09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54400" w14:textId="77777777" w:rsidR="002B5B09" w:rsidRDefault="002B5B09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2BBC" w14:textId="77777777" w:rsidR="002B5B09" w:rsidRDefault="002B5B09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D4971" w14:textId="77777777" w:rsidR="008137B4" w:rsidRDefault="008137B4"/>
  </w:footnote>
  <w:footnote w:type="continuationSeparator" w:id="0">
    <w:p w14:paraId="40862314" w14:textId="77777777" w:rsidR="008137B4" w:rsidRDefault="008137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EBB2" w14:textId="77777777" w:rsidR="002B5B09" w:rsidRDefault="002B5B09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8A49" w14:textId="4D1C1D56" w:rsidR="002B5B09" w:rsidRDefault="002B5B09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DE24" w14:textId="77777777" w:rsidR="002B5B09" w:rsidRDefault="002B5B09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724CAB"/>
    <w:multiLevelType w:val="hybridMultilevel"/>
    <w:tmpl w:val="DA9C3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1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7949B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3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7"/>
  </w:num>
  <w:num w:numId="6" w16cid:durableId="1235896721">
    <w:abstractNumId w:val="9"/>
  </w:num>
  <w:num w:numId="7" w16cid:durableId="1294601043">
    <w:abstractNumId w:val="25"/>
  </w:num>
  <w:num w:numId="8" w16cid:durableId="1719622530">
    <w:abstractNumId w:val="18"/>
  </w:num>
  <w:num w:numId="9" w16cid:durableId="385690539">
    <w:abstractNumId w:val="13"/>
  </w:num>
  <w:num w:numId="10" w16cid:durableId="1271668690">
    <w:abstractNumId w:val="8"/>
  </w:num>
  <w:num w:numId="11" w16cid:durableId="406193430">
    <w:abstractNumId w:val="19"/>
  </w:num>
  <w:num w:numId="12" w16cid:durableId="945623642">
    <w:abstractNumId w:val="20"/>
  </w:num>
  <w:num w:numId="13" w16cid:durableId="919755950">
    <w:abstractNumId w:val="11"/>
  </w:num>
  <w:num w:numId="14" w16cid:durableId="1352295770">
    <w:abstractNumId w:val="5"/>
  </w:num>
  <w:num w:numId="15" w16cid:durableId="1826235985">
    <w:abstractNumId w:val="14"/>
  </w:num>
  <w:num w:numId="16" w16cid:durableId="21233800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120376">
    <w:abstractNumId w:val="22"/>
  </w:num>
  <w:num w:numId="18" w16cid:durableId="298919249">
    <w:abstractNumId w:val="21"/>
  </w:num>
  <w:num w:numId="19" w16cid:durableId="1646860882">
    <w:abstractNumId w:val="28"/>
  </w:num>
  <w:num w:numId="20" w16cid:durableId="2124568074">
    <w:abstractNumId w:val="6"/>
  </w:num>
  <w:num w:numId="21" w16cid:durableId="338167639">
    <w:abstractNumId w:val="24"/>
  </w:num>
  <w:num w:numId="22" w16cid:durableId="1032147696">
    <w:abstractNumId w:val="16"/>
  </w:num>
  <w:num w:numId="23" w16cid:durableId="1217546982">
    <w:abstractNumId w:val="12"/>
  </w:num>
  <w:num w:numId="24" w16cid:durableId="1008211655">
    <w:abstractNumId w:val="10"/>
  </w:num>
  <w:num w:numId="25" w16cid:durableId="240064121">
    <w:abstractNumId w:val="26"/>
  </w:num>
  <w:num w:numId="26" w16cid:durableId="1066992869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171B9"/>
    <w:rsid w:val="0002596A"/>
    <w:rsid w:val="00026F7B"/>
    <w:rsid w:val="00030169"/>
    <w:rsid w:val="000306D7"/>
    <w:rsid w:val="00043BCA"/>
    <w:rsid w:val="000440F8"/>
    <w:rsid w:val="00047342"/>
    <w:rsid w:val="00061ACA"/>
    <w:rsid w:val="0006316B"/>
    <w:rsid w:val="00066502"/>
    <w:rsid w:val="00075C33"/>
    <w:rsid w:val="000A599B"/>
    <w:rsid w:val="000A6092"/>
    <w:rsid w:val="000B500F"/>
    <w:rsid w:val="000B6EF0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2614"/>
    <w:rsid w:val="001F3F17"/>
    <w:rsid w:val="002220AF"/>
    <w:rsid w:val="00234DEE"/>
    <w:rsid w:val="00236E08"/>
    <w:rsid w:val="00237353"/>
    <w:rsid w:val="002545EB"/>
    <w:rsid w:val="00257F93"/>
    <w:rsid w:val="00270329"/>
    <w:rsid w:val="002A6C8A"/>
    <w:rsid w:val="002B0450"/>
    <w:rsid w:val="002B5B09"/>
    <w:rsid w:val="002C08D3"/>
    <w:rsid w:val="002C579C"/>
    <w:rsid w:val="002D0287"/>
    <w:rsid w:val="002D7AE2"/>
    <w:rsid w:val="002E39A2"/>
    <w:rsid w:val="002E6DCD"/>
    <w:rsid w:val="00305910"/>
    <w:rsid w:val="00313BD1"/>
    <w:rsid w:val="0032272F"/>
    <w:rsid w:val="00335F16"/>
    <w:rsid w:val="00340628"/>
    <w:rsid w:val="00352078"/>
    <w:rsid w:val="0037725A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40E4"/>
    <w:rsid w:val="00405B3E"/>
    <w:rsid w:val="00421E6D"/>
    <w:rsid w:val="00423911"/>
    <w:rsid w:val="00435E52"/>
    <w:rsid w:val="004409BA"/>
    <w:rsid w:val="00442382"/>
    <w:rsid w:val="00450554"/>
    <w:rsid w:val="0045057F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435DE"/>
    <w:rsid w:val="005453F9"/>
    <w:rsid w:val="00576E0F"/>
    <w:rsid w:val="00590338"/>
    <w:rsid w:val="005A2923"/>
    <w:rsid w:val="005C05B9"/>
    <w:rsid w:val="005C165D"/>
    <w:rsid w:val="005C6F90"/>
    <w:rsid w:val="005C7CDF"/>
    <w:rsid w:val="005D6818"/>
    <w:rsid w:val="00626F4C"/>
    <w:rsid w:val="00631550"/>
    <w:rsid w:val="00633DB0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1332"/>
    <w:rsid w:val="006E36B3"/>
    <w:rsid w:val="007009DF"/>
    <w:rsid w:val="00736FA4"/>
    <w:rsid w:val="00737DA0"/>
    <w:rsid w:val="007415D3"/>
    <w:rsid w:val="0074285E"/>
    <w:rsid w:val="0074348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137B4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C0830"/>
    <w:rsid w:val="008D35BF"/>
    <w:rsid w:val="008E43E1"/>
    <w:rsid w:val="00920103"/>
    <w:rsid w:val="0093306F"/>
    <w:rsid w:val="00956B57"/>
    <w:rsid w:val="00965B40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B1AEF"/>
    <w:rsid w:val="00AC5986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523B"/>
    <w:rsid w:val="00C3614D"/>
    <w:rsid w:val="00C402B7"/>
    <w:rsid w:val="00C42DA9"/>
    <w:rsid w:val="00C47628"/>
    <w:rsid w:val="00C47F59"/>
    <w:rsid w:val="00C72D28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D7530"/>
    <w:rsid w:val="00EE6379"/>
    <w:rsid w:val="00EF1BB2"/>
    <w:rsid w:val="00EF5C27"/>
    <w:rsid w:val="00F03592"/>
    <w:rsid w:val="00F07C2D"/>
    <w:rsid w:val="00F16219"/>
    <w:rsid w:val="00F21BAE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6127</Words>
  <Characters>34925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2024-03-21T12:24:00Z</dcterms:created>
  <dcterms:modified xsi:type="dcterms:W3CDTF">2024-03-21T12:24:00Z</dcterms:modified>
</cp:coreProperties>
</file>